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7819" w14:textId="77777777" w:rsidR="002D6699" w:rsidRPr="00FA3374" w:rsidRDefault="002D6699">
      <w:pPr>
        <w:jc w:val="center"/>
        <w:rPr>
          <w:sz w:val="44"/>
          <w:szCs w:val="44"/>
        </w:rPr>
      </w:pPr>
      <w:bookmarkStart w:id="0" w:name="_Hlk149118049"/>
      <w:bookmarkEnd w:id="0"/>
    </w:p>
    <w:p w14:paraId="5B14929F" w14:textId="77777777" w:rsidR="002D6699" w:rsidRPr="00FA3374" w:rsidRDefault="002D6699">
      <w:pPr>
        <w:jc w:val="center"/>
        <w:rPr>
          <w:rFonts w:cstheme="minorHAnsi"/>
          <w:b/>
          <w:bCs/>
          <w:sz w:val="44"/>
          <w:szCs w:val="44"/>
        </w:rPr>
      </w:pPr>
    </w:p>
    <w:p w14:paraId="3F49D5A6" w14:textId="77777777" w:rsidR="002D6699" w:rsidRPr="00FA3374" w:rsidRDefault="002D6699">
      <w:pPr>
        <w:jc w:val="center"/>
        <w:rPr>
          <w:rFonts w:cstheme="minorHAnsi"/>
          <w:b/>
          <w:bCs/>
          <w:sz w:val="44"/>
          <w:szCs w:val="44"/>
        </w:rPr>
      </w:pPr>
    </w:p>
    <w:p w14:paraId="0E960CC3" w14:textId="0C07A0BF" w:rsidR="002D6699" w:rsidRPr="00D92137" w:rsidRDefault="004D4B16">
      <w:pPr>
        <w:jc w:val="center"/>
        <w:rPr>
          <w:rFonts w:ascii="Times New Roman" w:hAnsi="Times New Roman" w:cs="Times New Roman"/>
          <w:b/>
          <w:bCs/>
          <w:sz w:val="24"/>
          <w:szCs w:val="24"/>
        </w:rPr>
      </w:pPr>
      <w:r w:rsidRPr="00D92137">
        <w:rPr>
          <w:rFonts w:ascii="Times New Roman" w:hAnsi="Times New Roman" w:cs="Times New Roman"/>
          <w:b/>
          <w:bCs/>
          <w:sz w:val="24"/>
          <w:szCs w:val="24"/>
        </w:rPr>
        <w:t>OBRAZLOŽENJE OPĆEG</w:t>
      </w:r>
      <w:r w:rsidR="0028711B" w:rsidRPr="00D92137">
        <w:rPr>
          <w:rFonts w:ascii="Times New Roman" w:hAnsi="Times New Roman" w:cs="Times New Roman"/>
          <w:b/>
          <w:bCs/>
          <w:sz w:val="24"/>
          <w:szCs w:val="24"/>
        </w:rPr>
        <w:t xml:space="preserve"> I POSEBNOG</w:t>
      </w:r>
      <w:r w:rsidRPr="00D92137">
        <w:rPr>
          <w:rFonts w:ascii="Times New Roman" w:hAnsi="Times New Roman" w:cs="Times New Roman"/>
          <w:b/>
          <w:bCs/>
          <w:sz w:val="24"/>
          <w:szCs w:val="24"/>
        </w:rPr>
        <w:t xml:space="preserve"> DIJELA PRORAČUNA</w:t>
      </w:r>
      <w:r w:rsidRPr="00D92137">
        <w:rPr>
          <w:rFonts w:ascii="Times New Roman" w:hAnsi="Times New Roman" w:cs="Times New Roman"/>
          <w:sz w:val="24"/>
          <w:szCs w:val="24"/>
        </w:rPr>
        <w:t xml:space="preserve"> </w:t>
      </w:r>
      <w:r w:rsidR="00C04BDA" w:rsidRPr="00D92137">
        <w:rPr>
          <w:rFonts w:ascii="Times New Roman" w:hAnsi="Times New Roman" w:cs="Times New Roman"/>
          <w:b/>
          <w:bCs/>
          <w:sz w:val="24"/>
          <w:szCs w:val="24"/>
        </w:rPr>
        <w:t>GRADA LUDBREGA</w:t>
      </w:r>
    </w:p>
    <w:p w14:paraId="2D7444F2" w14:textId="4CAD3536" w:rsidR="002D6699" w:rsidRPr="00D92137" w:rsidRDefault="004D4B16">
      <w:pPr>
        <w:jc w:val="center"/>
        <w:rPr>
          <w:rFonts w:ascii="Times New Roman" w:hAnsi="Times New Roman" w:cs="Times New Roman"/>
          <w:b/>
          <w:bCs/>
          <w:sz w:val="24"/>
          <w:szCs w:val="24"/>
        </w:rPr>
      </w:pPr>
      <w:r w:rsidRPr="00D92137">
        <w:rPr>
          <w:rFonts w:ascii="Times New Roman" w:hAnsi="Times New Roman" w:cs="Times New Roman"/>
          <w:b/>
          <w:bCs/>
          <w:sz w:val="24"/>
          <w:szCs w:val="24"/>
        </w:rPr>
        <w:t>ZA 2026. GODINU</w:t>
      </w:r>
    </w:p>
    <w:p w14:paraId="6085C2EA" w14:textId="77777777" w:rsidR="002D6699" w:rsidRPr="00D92137" w:rsidRDefault="004D4B16">
      <w:pPr>
        <w:jc w:val="center"/>
        <w:rPr>
          <w:rFonts w:ascii="Times New Roman" w:hAnsi="Times New Roman" w:cs="Times New Roman"/>
          <w:b/>
          <w:bCs/>
          <w:sz w:val="24"/>
          <w:szCs w:val="24"/>
        </w:rPr>
      </w:pPr>
      <w:r w:rsidRPr="00D92137">
        <w:rPr>
          <w:rFonts w:ascii="Times New Roman" w:hAnsi="Times New Roman" w:cs="Times New Roman"/>
          <w:b/>
          <w:bCs/>
          <w:sz w:val="24"/>
          <w:szCs w:val="24"/>
        </w:rPr>
        <w:t>I</w:t>
      </w:r>
    </w:p>
    <w:p w14:paraId="06938465" w14:textId="700A451E" w:rsidR="002D6699" w:rsidRPr="00D92137" w:rsidRDefault="004D4B16">
      <w:pPr>
        <w:jc w:val="center"/>
        <w:rPr>
          <w:rFonts w:ascii="Times New Roman" w:hAnsi="Times New Roman" w:cs="Times New Roman"/>
          <w:b/>
          <w:bCs/>
          <w:sz w:val="24"/>
          <w:szCs w:val="24"/>
        </w:rPr>
      </w:pPr>
      <w:r w:rsidRPr="00D92137">
        <w:rPr>
          <w:rFonts w:ascii="Times New Roman" w:hAnsi="Times New Roman" w:cs="Times New Roman"/>
          <w:b/>
          <w:bCs/>
          <w:sz w:val="24"/>
          <w:szCs w:val="24"/>
        </w:rPr>
        <w:t>PROJEKCIJE ZA 2027. I 2028. GODINU</w:t>
      </w:r>
    </w:p>
    <w:p w14:paraId="644AD40E" w14:textId="77777777" w:rsidR="002D6699" w:rsidRPr="00D92137" w:rsidRDefault="002D6699">
      <w:pPr>
        <w:rPr>
          <w:rFonts w:ascii="Times New Roman" w:hAnsi="Times New Roman" w:cs="Times New Roman"/>
          <w:sz w:val="24"/>
          <w:szCs w:val="24"/>
        </w:rPr>
      </w:pPr>
    </w:p>
    <w:p w14:paraId="25B61439" w14:textId="77777777" w:rsidR="002D6699" w:rsidRPr="00FA3374" w:rsidRDefault="002D6699">
      <w:pPr>
        <w:jc w:val="center"/>
        <w:rPr>
          <w:sz w:val="44"/>
          <w:szCs w:val="44"/>
        </w:rPr>
      </w:pPr>
    </w:p>
    <w:p w14:paraId="5532A134" w14:textId="77777777" w:rsidR="002D6699" w:rsidRPr="00FA3374" w:rsidRDefault="002D6699">
      <w:pPr>
        <w:jc w:val="center"/>
        <w:rPr>
          <w:sz w:val="44"/>
          <w:szCs w:val="44"/>
        </w:rPr>
      </w:pPr>
    </w:p>
    <w:p w14:paraId="125F2135" w14:textId="77777777" w:rsidR="002D6699" w:rsidRPr="00FA3374" w:rsidRDefault="002D6699">
      <w:pPr>
        <w:jc w:val="center"/>
        <w:rPr>
          <w:sz w:val="44"/>
          <w:szCs w:val="44"/>
        </w:rPr>
      </w:pPr>
    </w:p>
    <w:p w14:paraId="6689B582" w14:textId="77777777" w:rsidR="002D6699" w:rsidRPr="00FA3374" w:rsidRDefault="002D6699">
      <w:pPr>
        <w:jc w:val="center"/>
        <w:rPr>
          <w:sz w:val="44"/>
          <w:szCs w:val="44"/>
        </w:rPr>
      </w:pPr>
    </w:p>
    <w:p w14:paraId="1C26E7FD" w14:textId="64A6A0FD" w:rsidR="00C04BDA" w:rsidRDefault="00C04BDA" w:rsidP="0028711B">
      <w:pPr>
        <w:jc w:val="center"/>
        <w:rPr>
          <w:noProof/>
          <w:sz w:val="44"/>
          <w:szCs w:val="44"/>
          <w14:ligatures w14:val="none"/>
        </w:rPr>
      </w:pPr>
    </w:p>
    <w:p w14:paraId="75655608" w14:textId="77777777" w:rsidR="00D92137" w:rsidRDefault="00D92137" w:rsidP="0028711B">
      <w:pPr>
        <w:jc w:val="center"/>
        <w:rPr>
          <w:noProof/>
          <w:sz w:val="44"/>
          <w:szCs w:val="44"/>
          <w14:ligatures w14:val="none"/>
        </w:rPr>
      </w:pPr>
    </w:p>
    <w:p w14:paraId="130688DD" w14:textId="77777777" w:rsidR="00D92137" w:rsidRDefault="00D92137" w:rsidP="0028711B">
      <w:pPr>
        <w:jc w:val="center"/>
        <w:rPr>
          <w:noProof/>
          <w:sz w:val="44"/>
          <w:szCs w:val="44"/>
          <w14:ligatures w14:val="none"/>
        </w:rPr>
      </w:pPr>
    </w:p>
    <w:p w14:paraId="0221623B" w14:textId="77777777" w:rsidR="00D92137" w:rsidRDefault="00D92137" w:rsidP="0028711B">
      <w:pPr>
        <w:jc w:val="center"/>
        <w:rPr>
          <w:noProof/>
          <w:sz w:val="44"/>
          <w:szCs w:val="44"/>
          <w14:ligatures w14:val="none"/>
        </w:rPr>
      </w:pPr>
    </w:p>
    <w:p w14:paraId="15790007" w14:textId="77777777" w:rsidR="00D92137" w:rsidRDefault="00D92137" w:rsidP="0028711B">
      <w:pPr>
        <w:jc w:val="center"/>
        <w:rPr>
          <w:noProof/>
          <w:sz w:val="44"/>
          <w:szCs w:val="44"/>
          <w14:ligatures w14:val="none"/>
        </w:rPr>
      </w:pPr>
    </w:p>
    <w:p w14:paraId="2ADAEE00" w14:textId="77777777" w:rsidR="00D92137" w:rsidRDefault="00D92137" w:rsidP="0028711B">
      <w:pPr>
        <w:jc w:val="center"/>
        <w:rPr>
          <w:noProof/>
          <w:sz w:val="44"/>
          <w:szCs w:val="44"/>
          <w14:ligatures w14:val="none"/>
        </w:rPr>
      </w:pPr>
    </w:p>
    <w:p w14:paraId="2B6A592D" w14:textId="77777777" w:rsidR="00D92137" w:rsidRDefault="00D92137" w:rsidP="0028711B">
      <w:pPr>
        <w:jc w:val="center"/>
        <w:rPr>
          <w:noProof/>
          <w:sz w:val="44"/>
          <w:szCs w:val="44"/>
          <w14:ligatures w14:val="none"/>
        </w:rPr>
      </w:pPr>
    </w:p>
    <w:p w14:paraId="561A741B" w14:textId="77777777" w:rsidR="00D92137" w:rsidRDefault="00D92137" w:rsidP="0028711B">
      <w:pPr>
        <w:jc w:val="center"/>
        <w:rPr>
          <w:noProof/>
          <w:sz w:val="44"/>
          <w:szCs w:val="44"/>
          <w14:ligatures w14:val="none"/>
        </w:rPr>
      </w:pPr>
    </w:p>
    <w:p w14:paraId="2392B5BE" w14:textId="77777777" w:rsidR="00D92137" w:rsidRPr="00FA3374" w:rsidRDefault="00D92137" w:rsidP="0028711B">
      <w:pPr>
        <w:jc w:val="center"/>
        <w:rPr>
          <w:rFonts w:ascii="Times New Roman" w:eastAsia="Times New Roman" w:hAnsi="Times New Roman" w:cs="Times New Roman"/>
          <w:b/>
          <w:kern w:val="0"/>
          <w:sz w:val="24"/>
          <w:szCs w:val="24"/>
          <w:lang w:eastAsia="hr-HR"/>
          <w14:ligatures w14:val="none"/>
        </w:rPr>
      </w:pPr>
    </w:p>
    <w:p w14:paraId="2981AEC8" w14:textId="2087FDF8" w:rsidR="002D6699" w:rsidRPr="00FA3374" w:rsidRDefault="004D4B16">
      <w:pPr>
        <w:rPr>
          <w:rFonts w:ascii="Times New Roman" w:eastAsia="Times New Roman" w:hAnsi="Times New Roman" w:cs="Times New Roman"/>
          <w:b/>
          <w:kern w:val="0"/>
          <w:sz w:val="24"/>
          <w:szCs w:val="24"/>
          <w:lang w:eastAsia="hr-HR"/>
          <w14:ligatures w14:val="none"/>
        </w:rPr>
      </w:pPr>
      <w:r w:rsidRPr="00FA3374">
        <w:rPr>
          <w:rFonts w:ascii="Times New Roman" w:eastAsia="Times New Roman" w:hAnsi="Times New Roman" w:cs="Times New Roman"/>
          <w:b/>
          <w:kern w:val="0"/>
          <w:sz w:val="24"/>
          <w:szCs w:val="24"/>
          <w:lang w:eastAsia="hr-HR"/>
          <w14:ligatures w14:val="none"/>
        </w:rPr>
        <w:t>UVOD</w:t>
      </w:r>
    </w:p>
    <w:p w14:paraId="6F1B026C" w14:textId="77777777" w:rsidR="002D6699" w:rsidRPr="00FA3374" w:rsidRDefault="002D6699">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A38EC48" w14:textId="77777777" w:rsidR="002D6699" w:rsidRPr="00FA3374" w:rsidRDefault="004D4B16">
      <w:pPr>
        <w:spacing w:after="0" w:line="240" w:lineRule="auto"/>
        <w:ind w:firstLine="284"/>
        <w:jc w:val="both"/>
        <w:rPr>
          <w:rFonts w:ascii="Times New Roman" w:hAnsi="Times New Roman" w:cs="Times New Roman"/>
          <w:color w:val="000000"/>
          <w:kern w:val="0"/>
          <w:sz w:val="24"/>
          <w:szCs w:val="24"/>
          <w14:ligatures w14:val="none"/>
        </w:rPr>
      </w:pPr>
      <w:r w:rsidRPr="00FA3374">
        <w:rPr>
          <w:rFonts w:ascii="Times New Roman" w:eastAsia="Times New Roman" w:hAnsi="Times New Roman" w:cs="Times New Roman"/>
          <w:kern w:val="0"/>
          <w:sz w:val="24"/>
          <w:szCs w:val="24"/>
          <w:lang w:eastAsia="hr-HR"/>
          <w14:ligatures w14:val="none"/>
        </w:rPr>
        <w:t>Zakonom o proračunu (</w:t>
      </w:r>
      <w:r w:rsidRPr="00FA3374">
        <w:rPr>
          <w:rFonts w:ascii="Times New Roman" w:hAnsi="Times New Roman" w:cs="Times New Roman"/>
          <w:color w:val="000000"/>
          <w:kern w:val="0"/>
          <w:sz w:val="24"/>
          <w:szCs w:val="24"/>
          <w14:ligatures w14:val="none"/>
        </w:rPr>
        <w:t>„Narodne novine“ br. 144/21)</w:t>
      </w:r>
      <w:r w:rsidRPr="00FA3374">
        <w:rPr>
          <w:rFonts w:ascii="Times New Roman" w:eastAsia="Times New Roman" w:hAnsi="Times New Roman" w:cs="Times New Roman"/>
          <w:kern w:val="0"/>
          <w:sz w:val="24"/>
          <w:szCs w:val="24"/>
          <w:lang w:eastAsia="hr-HR"/>
          <w14:ligatures w14:val="none"/>
        </w:rPr>
        <w:t xml:space="preserve"> određena je obveza i postupak donošenja proračuna, temeljnog financijskog dokumenta kojim se procjenjuju prihodi i primici te utvrđuju rashodi i izdaci za jednu proračunsku godinu. </w:t>
      </w:r>
      <w:r w:rsidRPr="00FA3374">
        <w:rPr>
          <w:rFonts w:ascii="Times New Roman" w:hAnsi="Times New Roman" w:cs="Times New Roman"/>
          <w:color w:val="000000"/>
          <w:kern w:val="0"/>
          <w:sz w:val="24"/>
          <w:szCs w:val="24"/>
          <w14:ligatures w14:val="none"/>
        </w:rPr>
        <w:t>Temeljem članka 42. Zakona predstavničko tijelo jedinice lokalne i područne (regionalne) samouprave obvezno je, na prijedlog izvršnog tijela, do kraja prosinca tekuće godine donijeti proračun za iduću proračunsku godinu i projekcije za sljedeće dvije godine na razini skupine ekonomske klasifikacije, u roku koji omogućuje primjenu proračuna od 1. siječnja godine za koju se donosi proračun.</w:t>
      </w:r>
    </w:p>
    <w:p w14:paraId="74CD7A84" w14:textId="77777777" w:rsidR="002D6699" w:rsidRPr="00FA3374" w:rsidRDefault="002D6699">
      <w:pPr>
        <w:spacing w:after="0" w:line="240" w:lineRule="auto"/>
        <w:jc w:val="both"/>
        <w:rPr>
          <w:rFonts w:ascii="Times New Roman" w:eastAsia="Times New Roman" w:hAnsi="Times New Roman" w:cs="Times New Roman"/>
          <w:kern w:val="0"/>
          <w:sz w:val="24"/>
          <w:szCs w:val="24"/>
          <w:lang w:eastAsia="hr-HR"/>
          <w14:ligatures w14:val="none"/>
        </w:rPr>
      </w:pPr>
    </w:p>
    <w:p w14:paraId="09E21D9B" w14:textId="750BB983" w:rsidR="002D6699" w:rsidRPr="00FA3374" w:rsidRDefault="004D4B16">
      <w:pPr>
        <w:spacing w:after="0" w:line="240" w:lineRule="auto"/>
        <w:ind w:firstLine="284"/>
        <w:jc w:val="both"/>
        <w:rPr>
          <w:rFonts w:ascii="Times New Roman" w:eastAsia="Times New Roman" w:hAnsi="Times New Roman" w:cs="Times New Roman"/>
          <w:kern w:val="0"/>
          <w:sz w:val="24"/>
          <w:szCs w:val="24"/>
          <w:lang w:eastAsia="hr-HR"/>
          <w14:ligatures w14:val="none"/>
        </w:rPr>
      </w:pPr>
      <w:r w:rsidRPr="00FA3374">
        <w:rPr>
          <w:rFonts w:ascii="Times New Roman" w:eastAsia="Times New Roman" w:hAnsi="Times New Roman" w:cs="Times New Roman"/>
          <w:kern w:val="0"/>
          <w:sz w:val="24"/>
          <w:szCs w:val="24"/>
          <w:lang w:eastAsia="hr-HR"/>
          <w14:ligatures w14:val="none"/>
        </w:rPr>
        <w:t xml:space="preserve">Temeljni okvir za izradu proračuna predstavljaju Smjernice ekonomske i fiskalne politike za razdoblje 2022. - 2024. i Upute za izradu proračuna jedinica lokalne i područne (regionalne) samouprave za razdoblje 2026. - 2028. godine koje je sastavilo Ministarstvo financija. </w:t>
      </w:r>
    </w:p>
    <w:p w14:paraId="42967C54" w14:textId="77777777" w:rsidR="002D6699" w:rsidRPr="00FA3374" w:rsidRDefault="002D6699">
      <w:pPr>
        <w:spacing w:after="0" w:line="240" w:lineRule="auto"/>
        <w:jc w:val="both"/>
        <w:rPr>
          <w:rFonts w:ascii="Times New Roman" w:eastAsia="Times New Roman" w:hAnsi="Times New Roman" w:cs="Times New Roman"/>
          <w:kern w:val="0"/>
          <w:sz w:val="24"/>
          <w:szCs w:val="24"/>
          <w:lang w:eastAsia="hr-HR"/>
          <w14:ligatures w14:val="none"/>
        </w:rPr>
      </w:pPr>
    </w:p>
    <w:p w14:paraId="222C8520" w14:textId="2384C6AB" w:rsidR="002D6699" w:rsidRPr="00FA3374" w:rsidRDefault="004D4B16">
      <w:pPr>
        <w:spacing w:after="0"/>
        <w:ind w:firstLine="284"/>
        <w:jc w:val="both"/>
        <w:rPr>
          <w:rFonts w:ascii="Times New Roman" w:hAnsi="Times New Roman" w:cs="Times New Roman"/>
          <w:color w:val="000000"/>
          <w:kern w:val="0"/>
          <w:sz w:val="24"/>
          <w:szCs w:val="24"/>
          <w14:ligatures w14:val="none"/>
        </w:rPr>
      </w:pPr>
      <w:r w:rsidRPr="00FA3374">
        <w:rPr>
          <w:rFonts w:ascii="Times New Roman" w:hAnsi="Times New Roman" w:cs="Times New Roman"/>
          <w:color w:val="000000"/>
          <w:kern w:val="0"/>
          <w:sz w:val="24"/>
          <w:szCs w:val="24"/>
          <w14:ligatures w14:val="none"/>
        </w:rPr>
        <w:t>Metodologija za izradu proračuna JLP(R)S propisana je Zakonom o proračunu i podzakonskim aktima kojima se regulira provedba navedenoga Zakona. Do donošenja novih podzakonskih akata i u ovom proračunskom ciklusu koriste se</w:t>
      </w:r>
      <w:r w:rsidR="00D95E51" w:rsidRPr="00FA3374">
        <w:rPr>
          <w:rFonts w:ascii="Times New Roman" w:hAnsi="Times New Roman" w:cs="Times New Roman"/>
          <w:color w:val="000000"/>
          <w:kern w:val="0"/>
          <w:sz w:val="24"/>
          <w:szCs w:val="24"/>
          <w14:ligatures w14:val="none"/>
        </w:rPr>
        <w:t xml:space="preserve"> Pravilnik o planiranju u sustavu proračuna (Narodne novine, br. 1/24), Pravilnik o proračunskom računovodstvu i Računskom planu (Narodne novine, br. 158/23 i 154/24), </w:t>
      </w:r>
      <w:r w:rsidRPr="00FA3374">
        <w:rPr>
          <w:rFonts w:ascii="Times New Roman" w:hAnsi="Times New Roman" w:cs="Times New Roman"/>
          <w:color w:val="000000"/>
          <w:kern w:val="0"/>
          <w:sz w:val="24"/>
          <w:szCs w:val="24"/>
          <w14:ligatures w14:val="none"/>
        </w:rPr>
        <w:t xml:space="preserve">Pravilnik o proračunskim klasifikacijama (Narodne novine, br. </w:t>
      </w:r>
      <w:r w:rsidR="00D95E51" w:rsidRPr="00FA3374">
        <w:rPr>
          <w:rFonts w:ascii="Times New Roman" w:hAnsi="Times New Roman" w:cs="Times New Roman"/>
          <w:color w:val="000000"/>
          <w:kern w:val="0"/>
          <w:sz w:val="24"/>
          <w:szCs w:val="24"/>
          <w14:ligatures w14:val="none"/>
        </w:rPr>
        <w:t>4/24 i 122/25</w:t>
      </w:r>
      <w:r w:rsidRPr="00FA3374">
        <w:rPr>
          <w:rFonts w:ascii="Times New Roman" w:hAnsi="Times New Roman" w:cs="Times New Roman"/>
          <w:color w:val="000000"/>
          <w:kern w:val="0"/>
          <w:sz w:val="24"/>
          <w:szCs w:val="24"/>
          <w14:ligatures w14:val="none"/>
        </w:rPr>
        <w:t xml:space="preserve">) i </w:t>
      </w:r>
      <w:r w:rsidR="00D95E51" w:rsidRPr="00FA3374">
        <w:rPr>
          <w:rFonts w:ascii="Times New Roman" w:hAnsi="Times New Roman" w:cs="Times New Roman"/>
          <w:color w:val="000000"/>
          <w:kern w:val="0"/>
          <w:sz w:val="24"/>
          <w:szCs w:val="24"/>
          <w14:ligatures w14:val="none"/>
        </w:rPr>
        <w:t xml:space="preserve"> Pravilnik o korištenju sredstava Europske unije (Narodne novine, br. 44/24).</w:t>
      </w:r>
    </w:p>
    <w:p w14:paraId="20FBD19A" w14:textId="77777777" w:rsidR="002D6699" w:rsidRPr="00FA3374" w:rsidRDefault="002D6699">
      <w:pPr>
        <w:spacing w:after="0"/>
        <w:ind w:firstLine="708"/>
        <w:jc w:val="both"/>
        <w:rPr>
          <w:rFonts w:ascii="Times New Roman" w:eastAsia="Times New Roman" w:hAnsi="Times New Roman" w:cs="Times New Roman"/>
          <w:kern w:val="0"/>
          <w:sz w:val="24"/>
          <w:szCs w:val="24"/>
          <w:lang w:eastAsia="hr-HR"/>
          <w14:ligatures w14:val="none"/>
        </w:rPr>
      </w:pPr>
    </w:p>
    <w:p w14:paraId="77A4C487" w14:textId="4415B034" w:rsidR="002D6699" w:rsidRPr="00FA3374" w:rsidRDefault="004D4B16">
      <w:pPr>
        <w:spacing w:after="0"/>
        <w:ind w:firstLine="284"/>
        <w:jc w:val="both"/>
        <w:rPr>
          <w:rFonts w:ascii="Times New Roman" w:hAnsi="Times New Roman" w:cs="Times New Roman"/>
          <w:kern w:val="0"/>
          <w:sz w:val="24"/>
          <w:szCs w:val="24"/>
          <w14:ligatures w14:val="none"/>
        </w:rPr>
      </w:pPr>
      <w:r w:rsidRPr="00FA3374">
        <w:rPr>
          <w:rFonts w:ascii="Times New Roman" w:eastAsia="Times New Roman" w:hAnsi="Times New Roman" w:cs="Times New Roman"/>
          <w:kern w:val="0"/>
          <w:sz w:val="24"/>
          <w:szCs w:val="24"/>
          <w:lang w:eastAsia="hr-HR"/>
          <w14:ligatures w14:val="none"/>
        </w:rPr>
        <w:t xml:space="preserve">Predstavničko tijelo jedinice lokalne i područne (regionalne) samouprave donosi proračun na razini skupine ekonomske klasifikacije (druga razina računskog plana) za iduću proračunsku godinu i projekciju na razini skupine ekonomske klasifikacije (druga razina računskog plana) za slijedeće dvije proračunske godine. </w:t>
      </w:r>
      <w:r w:rsidRPr="00FA3374">
        <w:rPr>
          <w:rFonts w:ascii="Times New Roman" w:hAnsi="Times New Roman" w:cs="Times New Roman"/>
          <w:kern w:val="0"/>
          <w:sz w:val="24"/>
          <w:szCs w:val="24"/>
          <w14:ligatures w14:val="none"/>
        </w:rPr>
        <w:t xml:space="preserve">Usvajanje proračuna, a time i financijskih planova korisnika planova, na višoj razini računskog plana - ekonomske klasifikacije jedan je od ključnih mehanizama koji proračunskim korisnicima daje određenu fleksibilnost u izvršavanju proračuna i financijskog plana, jer su oni ti koji su odgovorni za provođenje svojih programa  (aktivnosti i projekata), ali u skladu s usvojenim proračunom i financijskim planom. JLP(R)S </w:t>
      </w:r>
    </w:p>
    <w:p w14:paraId="013843DA" w14:textId="77777777" w:rsidR="00561239" w:rsidRPr="00FA3374" w:rsidRDefault="00561239">
      <w:pPr>
        <w:spacing w:after="0"/>
        <w:ind w:firstLine="284"/>
        <w:jc w:val="both"/>
        <w:rPr>
          <w:rFonts w:ascii="Times New Roman" w:hAnsi="Times New Roman" w:cs="Times New Roman"/>
          <w:kern w:val="0"/>
          <w:sz w:val="24"/>
          <w:szCs w:val="24"/>
          <w14:ligatures w14:val="none"/>
        </w:rPr>
      </w:pPr>
    </w:p>
    <w:p w14:paraId="0714691B" w14:textId="77777777" w:rsidR="002D6699" w:rsidRPr="00FA3374" w:rsidRDefault="002D6699">
      <w:pPr>
        <w:spacing w:after="0" w:line="240" w:lineRule="auto"/>
        <w:jc w:val="both"/>
        <w:rPr>
          <w:rFonts w:ascii="Times New Roman" w:hAnsi="Times New Roman" w:cs="Times New Roman"/>
          <w:b/>
          <w:kern w:val="0"/>
          <w:sz w:val="24"/>
          <w:szCs w:val="24"/>
          <w14:ligatures w14:val="none"/>
        </w:rPr>
      </w:pPr>
    </w:p>
    <w:p w14:paraId="3510E03D" w14:textId="01CA7452" w:rsidR="002D6699" w:rsidRPr="00FA3374" w:rsidRDefault="004D4B16">
      <w:pPr>
        <w:spacing w:after="0" w:line="240" w:lineRule="auto"/>
        <w:ind w:firstLine="284"/>
        <w:jc w:val="both"/>
        <w:rPr>
          <w:rFonts w:ascii="Times New Roman" w:eastAsia="Times New Roman" w:hAnsi="Times New Roman" w:cs="Times New Roman"/>
          <w:kern w:val="0"/>
          <w:sz w:val="24"/>
          <w:szCs w:val="24"/>
          <w:lang w:eastAsia="hr-HR"/>
          <w14:ligatures w14:val="none"/>
        </w:rPr>
      </w:pPr>
      <w:r w:rsidRPr="00FA3374">
        <w:rPr>
          <w:rFonts w:ascii="Times New Roman" w:eastAsia="Times New Roman" w:hAnsi="Times New Roman" w:cs="Times New Roman"/>
          <w:kern w:val="0"/>
          <w:sz w:val="24"/>
          <w:szCs w:val="24"/>
          <w:lang w:eastAsia="hr-HR"/>
          <w14:ligatures w14:val="none"/>
        </w:rPr>
        <w:t>Sukladno članku 28. Zakona o proračunu, Proračun JLP(R)S sastoji se od plana za proračunsku godinu i projekcija za slijedeće dvije godine, a sadrži i financijske planove proračunskih korisnika</w:t>
      </w:r>
      <w:r w:rsidR="00561239" w:rsidRPr="00FA3374">
        <w:rPr>
          <w:rFonts w:ascii="Times New Roman" w:eastAsia="Times New Roman" w:hAnsi="Times New Roman" w:cs="Times New Roman"/>
          <w:kern w:val="0"/>
          <w:sz w:val="24"/>
          <w:szCs w:val="24"/>
          <w:lang w:eastAsia="hr-HR"/>
          <w14:ligatures w14:val="none"/>
        </w:rPr>
        <w:t xml:space="preserve"> </w:t>
      </w:r>
      <w:r w:rsidR="00561239" w:rsidRPr="00FA3374">
        <w:rPr>
          <w:rFonts w:ascii="Times New Roman" w:hAnsi="Times New Roman" w:cs="Times New Roman"/>
          <w:bCs/>
          <w:sz w:val="24"/>
          <w:szCs w:val="24"/>
        </w:rPr>
        <w:t xml:space="preserve">Centra za kulturu i informiranje „Dragutin Novak“, Gradske knjižnice i čitaonice „Mladen Kerstner“ , Dječjeg vrtića „Radost“ Ludbreg i Regionalnog znanstvenog centra u STEM području-LORI </w:t>
      </w:r>
      <w:r w:rsidRPr="00FA3374">
        <w:rPr>
          <w:rFonts w:ascii="Times New Roman" w:eastAsia="Times New Roman" w:hAnsi="Times New Roman" w:cs="Times New Roman"/>
          <w:kern w:val="0"/>
          <w:sz w:val="24"/>
          <w:szCs w:val="24"/>
          <w:lang w:eastAsia="hr-HR"/>
          <w14:ligatures w14:val="none"/>
        </w:rPr>
        <w:t xml:space="preserve">prikazane kroz: </w:t>
      </w:r>
    </w:p>
    <w:p w14:paraId="63775D2C" w14:textId="77777777" w:rsidR="002D6699" w:rsidRPr="00FA3374" w:rsidRDefault="002D6699">
      <w:pPr>
        <w:spacing w:after="0" w:line="240" w:lineRule="auto"/>
        <w:ind w:firstLine="284"/>
        <w:jc w:val="both"/>
        <w:rPr>
          <w:rFonts w:ascii="Times New Roman" w:eastAsia="Times New Roman" w:hAnsi="Times New Roman" w:cs="Times New Roman"/>
          <w:kern w:val="0"/>
          <w:sz w:val="24"/>
          <w:szCs w:val="24"/>
          <w:lang w:eastAsia="hr-HR"/>
          <w14:ligatures w14:val="none"/>
        </w:rPr>
      </w:pPr>
    </w:p>
    <w:p w14:paraId="753E5917" w14:textId="31C4D470" w:rsidR="002D6699" w:rsidRPr="00FA3374" w:rsidRDefault="004D4B16">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FA3374">
        <w:rPr>
          <w:rFonts w:ascii="Times New Roman" w:eastAsia="Times New Roman" w:hAnsi="Times New Roman" w:cs="Times New Roman"/>
          <w:kern w:val="0"/>
          <w:sz w:val="24"/>
          <w:szCs w:val="24"/>
          <w:lang w:eastAsia="hr-HR"/>
          <w14:ligatures w14:val="none"/>
        </w:rPr>
        <w:t xml:space="preserve">Opći dio proračuna, a kojeg čine </w:t>
      </w:r>
      <w:r w:rsidR="00CE5335" w:rsidRPr="00FA3374">
        <w:rPr>
          <w:rFonts w:ascii="Times New Roman" w:eastAsia="Times New Roman" w:hAnsi="Times New Roman" w:cs="Times New Roman"/>
          <w:kern w:val="0"/>
          <w:sz w:val="24"/>
          <w:szCs w:val="24"/>
          <w:lang w:eastAsia="hr-HR"/>
          <w14:ligatures w14:val="none"/>
        </w:rPr>
        <w:t>sažetak Računa prihoda i rashoda i Računa financiranja , R</w:t>
      </w:r>
      <w:r w:rsidRPr="00FA3374">
        <w:rPr>
          <w:rFonts w:ascii="Times New Roman" w:eastAsia="Times New Roman" w:hAnsi="Times New Roman" w:cs="Times New Roman"/>
          <w:kern w:val="0"/>
          <w:sz w:val="24"/>
          <w:szCs w:val="24"/>
          <w:lang w:eastAsia="hr-HR"/>
          <w14:ligatures w14:val="none"/>
        </w:rPr>
        <w:t>ačun prihoda</w:t>
      </w:r>
      <w:r w:rsidR="00CE5335" w:rsidRPr="00FA3374">
        <w:rPr>
          <w:rFonts w:ascii="Times New Roman" w:eastAsia="Times New Roman" w:hAnsi="Times New Roman" w:cs="Times New Roman"/>
          <w:kern w:val="0"/>
          <w:sz w:val="24"/>
          <w:szCs w:val="24"/>
          <w:lang w:eastAsia="hr-HR"/>
          <w14:ligatures w14:val="none"/>
        </w:rPr>
        <w:t xml:space="preserve"> i</w:t>
      </w:r>
      <w:r w:rsidRPr="00FA3374">
        <w:rPr>
          <w:rFonts w:ascii="Times New Roman" w:eastAsia="Times New Roman" w:hAnsi="Times New Roman" w:cs="Times New Roman"/>
          <w:kern w:val="0"/>
          <w:sz w:val="24"/>
          <w:szCs w:val="24"/>
          <w:lang w:eastAsia="hr-HR"/>
          <w14:ligatures w14:val="none"/>
        </w:rPr>
        <w:t xml:space="preserve"> rashoda i </w:t>
      </w:r>
      <w:r w:rsidR="00CE5335" w:rsidRPr="00FA3374">
        <w:rPr>
          <w:rFonts w:ascii="Times New Roman" w:eastAsia="Times New Roman" w:hAnsi="Times New Roman" w:cs="Times New Roman"/>
          <w:kern w:val="0"/>
          <w:sz w:val="24"/>
          <w:szCs w:val="24"/>
          <w:lang w:eastAsia="hr-HR"/>
          <w14:ligatures w14:val="none"/>
        </w:rPr>
        <w:t>R</w:t>
      </w:r>
      <w:r w:rsidRPr="00FA3374">
        <w:rPr>
          <w:rFonts w:ascii="Times New Roman" w:eastAsia="Times New Roman" w:hAnsi="Times New Roman" w:cs="Times New Roman"/>
          <w:kern w:val="0"/>
          <w:sz w:val="24"/>
          <w:szCs w:val="24"/>
          <w:lang w:eastAsia="hr-HR"/>
          <w14:ligatures w14:val="none"/>
        </w:rPr>
        <w:t>ačun financiranja</w:t>
      </w:r>
    </w:p>
    <w:p w14:paraId="441FE63D" w14:textId="77777777" w:rsidR="00847C4D" w:rsidRPr="00FA3374" w:rsidRDefault="00847C4D" w:rsidP="00847C4D">
      <w:pPr>
        <w:pStyle w:val="StandardWeb"/>
        <w:shd w:val="clear" w:color="auto" w:fill="FCFCFC"/>
        <w:spacing w:before="0" w:after="0"/>
        <w:ind w:left="1068"/>
        <w:jc w:val="both"/>
      </w:pPr>
      <w:r w:rsidRPr="00FA3374">
        <w:t>Račun prihoda i rashoda proračuna sastoji se od prihoda i rashoda iskazanih prema izvorima financiranja i ekonomskoj klasifikaciji te rashoda iskazanih prema funkcijskoj klasifikaciji.</w:t>
      </w:r>
    </w:p>
    <w:p w14:paraId="16D08675" w14:textId="6BC2CAAF" w:rsidR="00847C4D" w:rsidRPr="00FA3374" w:rsidRDefault="00847C4D" w:rsidP="00847C4D">
      <w:pPr>
        <w:pStyle w:val="StandardWeb"/>
        <w:shd w:val="clear" w:color="auto" w:fill="FCFCFC"/>
        <w:spacing w:before="0" w:after="0"/>
        <w:ind w:left="1068"/>
        <w:jc w:val="both"/>
      </w:pPr>
      <w:r w:rsidRPr="00FA3374">
        <w:lastRenderedPageBreak/>
        <w:t xml:space="preserve"> U Računu financiranja iskazuju se primici od financijske imovine i zaduživanja te izdaci za financijsku imovinu i otplate instrumenata zaduživanja prema izvorima financiranja i ekonomskoj klasifikaciji.</w:t>
      </w:r>
    </w:p>
    <w:p w14:paraId="7B88F94D" w14:textId="77777777" w:rsidR="00847C4D" w:rsidRPr="00FA3374" w:rsidRDefault="00847C4D" w:rsidP="00847C4D">
      <w:pPr>
        <w:spacing w:after="0" w:line="240" w:lineRule="auto"/>
        <w:ind w:left="1068"/>
        <w:contextualSpacing/>
        <w:jc w:val="both"/>
        <w:rPr>
          <w:rFonts w:ascii="Times New Roman" w:eastAsia="Times New Roman" w:hAnsi="Times New Roman" w:cs="Times New Roman"/>
          <w:kern w:val="0"/>
          <w:sz w:val="24"/>
          <w:szCs w:val="24"/>
          <w:lang w:eastAsia="hr-HR"/>
          <w14:ligatures w14:val="none"/>
        </w:rPr>
      </w:pPr>
    </w:p>
    <w:p w14:paraId="73ECCE13" w14:textId="7C80541A" w:rsidR="002D6699" w:rsidRPr="00FA3374" w:rsidRDefault="004D4B16">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FA3374">
        <w:rPr>
          <w:rFonts w:ascii="Times New Roman" w:eastAsia="Times New Roman" w:hAnsi="Times New Roman" w:cs="Times New Roman"/>
          <w:kern w:val="0"/>
          <w:sz w:val="24"/>
          <w:szCs w:val="24"/>
          <w:lang w:eastAsia="hr-HR"/>
          <w14:ligatures w14:val="none"/>
        </w:rPr>
        <w:t xml:space="preserve">Posebni dio proračuna koji se sastoji  od plana rashoda i izdataka iskazanih po </w:t>
      </w:r>
      <w:r w:rsidR="00847C4D" w:rsidRPr="00FA3374">
        <w:rPr>
          <w:rFonts w:ascii="Times New Roman" w:eastAsia="Times New Roman" w:hAnsi="Times New Roman" w:cs="Times New Roman"/>
          <w:kern w:val="0"/>
          <w:sz w:val="24"/>
          <w:szCs w:val="24"/>
          <w:lang w:eastAsia="hr-HR"/>
          <w14:ligatures w14:val="none"/>
        </w:rPr>
        <w:t>or</w:t>
      </w:r>
      <w:r w:rsidR="00847C4D" w:rsidRPr="00FA3374">
        <w:rPr>
          <w:rFonts w:ascii="Times New Roman" w:hAnsi="Times New Roman" w:cs="Times New Roman"/>
          <w:sz w:val="24"/>
          <w:szCs w:val="24"/>
          <w:shd w:val="clear" w:color="auto" w:fill="FCFCFC"/>
        </w:rPr>
        <w:t>ganizacijskoj klasifikaciji, izvorima financiranja i ekonomskoj klasifikaciji, raspoređenih u programe koji se sastoje od aktivnosti i projekata</w:t>
      </w:r>
    </w:p>
    <w:p w14:paraId="5EAA9F85" w14:textId="77777777" w:rsidR="002D6699" w:rsidRPr="00FA3374" w:rsidRDefault="004D4B16">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FA3374">
        <w:rPr>
          <w:rFonts w:ascii="Times New Roman" w:eastAsia="Times New Roman" w:hAnsi="Times New Roman" w:cs="Times New Roman"/>
          <w:kern w:val="0"/>
          <w:sz w:val="24"/>
          <w:szCs w:val="24"/>
          <w:lang w:eastAsia="hr-HR"/>
          <w14:ligatures w14:val="none"/>
        </w:rPr>
        <w:t xml:space="preserve">Obrazloženje općeg i posebnog dijela, koje je sastavni dio proračuna </w:t>
      </w:r>
    </w:p>
    <w:p w14:paraId="1B15CD9C" w14:textId="77777777" w:rsidR="00847C4D" w:rsidRPr="00FA3374" w:rsidRDefault="00847C4D" w:rsidP="00847C4D">
      <w:pPr>
        <w:spacing w:after="0" w:line="240" w:lineRule="auto"/>
        <w:ind w:left="708"/>
        <w:contextualSpacing/>
        <w:jc w:val="both"/>
        <w:rPr>
          <w:rFonts w:ascii="Times New Roman" w:eastAsia="Times New Roman" w:hAnsi="Times New Roman" w:cs="Times New Roman"/>
          <w:kern w:val="0"/>
          <w:sz w:val="24"/>
          <w:szCs w:val="24"/>
          <w:lang w:eastAsia="hr-HR"/>
          <w14:ligatures w14:val="none"/>
        </w:rPr>
      </w:pPr>
    </w:p>
    <w:p w14:paraId="2623285C" w14:textId="77777777" w:rsidR="00847C4D" w:rsidRPr="00FA3374" w:rsidRDefault="00847C4D" w:rsidP="00847C4D">
      <w:pPr>
        <w:spacing w:after="0" w:line="240" w:lineRule="auto"/>
        <w:ind w:left="708"/>
        <w:contextualSpacing/>
        <w:jc w:val="both"/>
        <w:rPr>
          <w:rFonts w:ascii="Times New Roman" w:eastAsia="Times New Roman" w:hAnsi="Times New Roman" w:cs="Times New Roman"/>
          <w:kern w:val="0"/>
          <w:sz w:val="24"/>
          <w:szCs w:val="24"/>
          <w:lang w:eastAsia="hr-HR"/>
          <w14:ligatures w14:val="none"/>
        </w:rPr>
      </w:pPr>
    </w:p>
    <w:p w14:paraId="52B68B74" w14:textId="72F6BAF2" w:rsidR="002D6699" w:rsidRPr="00FA3374" w:rsidRDefault="00847C4D" w:rsidP="00847C4D">
      <w:pPr>
        <w:spacing w:after="0" w:line="240" w:lineRule="auto"/>
        <w:ind w:left="708"/>
        <w:contextualSpacing/>
        <w:jc w:val="both"/>
        <w:rPr>
          <w:rFonts w:ascii="Times New Roman" w:eastAsia="Times New Roman" w:hAnsi="Times New Roman" w:cs="Times New Roman"/>
          <w:kern w:val="0"/>
          <w:sz w:val="24"/>
          <w:szCs w:val="24"/>
          <w:lang w:eastAsia="hr-HR"/>
          <w14:ligatures w14:val="none"/>
        </w:rPr>
      </w:pPr>
      <w:r w:rsidRPr="00FA3374">
        <w:rPr>
          <w:rFonts w:ascii="Times New Roman" w:eastAsia="Times New Roman" w:hAnsi="Times New Roman" w:cs="Times New Roman"/>
          <w:kern w:val="0"/>
          <w:sz w:val="24"/>
          <w:szCs w:val="24"/>
          <w:lang w:eastAsia="hr-HR"/>
          <w14:ligatures w14:val="none"/>
        </w:rPr>
        <w:t xml:space="preserve">Uz Proračun se donosi i </w:t>
      </w:r>
      <w:r w:rsidR="004D4B16" w:rsidRPr="00FA3374">
        <w:rPr>
          <w:rFonts w:ascii="Times New Roman" w:eastAsia="Times New Roman" w:hAnsi="Times New Roman" w:cs="Times New Roman"/>
          <w:kern w:val="0"/>
          <w:sz w:val="24"/>
          <w:szCs w:val="24"/>
          <w:lang w:eastAsia="hr-HR"/>
          <w14:ligatures w14:val="none"/>
        </w:rPr>
        <w:t>Odluka o izvršavanju proračuna za 202</w:t>
      </w:r>
      <w:r w:rsidRPr="00FA3374">
        <w:rPr>
          <w:rFonts w:ascii="Times New Roman" w:eastAsia="Times New Roman" w:hAnsi="Times New Roman" w:cs="Times New Roman"/>
          <w:kern w:val="0"/>
          <w:sz w:val="24"/>
          <w:szCs w:val="24"/>
          <w:lang w:eastAsia="hr-HR"/>
          <w14:ligatures w14:val="none"/>
        </w:rPr>
        <w:t>6</w:t>
      </w:r>
      <w:r w:rsidR="004D4B16" w:rsidRPr="00FA3374">
        <w:rPr>
          <w:rFonts w:ascii="Times New Roman" w:eastAsia="Times New Roman" w:hAnsi="Times New Roman" w:cs="Times New Roman"/>
          <w:kern w:val="0"/>
          <w:sz w:val="24"/>
          <w:szCs w:val="24"/>
          <w:lang w:eastAsia="hr-HR"/>
          <w14:ligatures w14:val="none"/>
        </w:rPr>
        <w:t>. godinu</w:t>
      </w:r>
    </w:p>
    <w:p w14:paraId="7C58773B" w14:textId="77777777" w:rsidR="00847C4D" w:rsidRPr="00FA3374" w:rsidRDefault="00847C4D" w:rsidP="00847C4D">
      <w:pPr>
        <w:spacing w:after="0" w:line="240" w:lineRule="auto"/>
        <w:ind w:left="708"/>
        <w:contextualSpacing/>
        <w:jc w:val="both"/>
        <w:rPr>
          <w:rFonts w:ascii="Times New Roman" w:eastAsia="Times New Roman" w:hAnsi="Times New Roman" w:cs="Times New Roman"/>
          <w:kern w:val="0"/>
          <w:sz w:val="24"/>
          <w:szCs w:val="24"/>
          <w:lang w:eastAsia="hr-HR"/>
          <w14:ligatures w14:val="none"/>
        </w:rPr>
      </w:pPr>
    </w:p>
    <w:p w14:paraId="6B62BC8B" w14:textId="77777777" w:rsidR="00847C4D" w:rsidRPr="00FA3374" w:rsidRDefault="00847C4D" w:rsidP="00847C4D">
      <w:pPr>
        <w:spacing w:after="0" w:line="240" w:lineRule="auto"/>
        <w:ind w:left="708"/>
        <w:contextualSpacing/>
        <w:jc w:val="both"/>
        <w:rPr>
          <w:rFonts w:ascii="Times New Roman" w:eastAsia="Times New Roman" w:hAnsi="Times New Roman" w:cs="Times New Roman"/>
          <w:kern w:val="0"/>
          <w:sz w:val="24"/>
          <w:szCs w:val="24"/>
          <w:lang w:eastAsia="hr-HR"/>
          <w14:ligatures w14:val="none"/>
        </w:rPr>
      </w:pPr>
    </w:p>
    <w:p w14:paraId="4010CEB0" w14:textId="77777777" w:rsidR="002D6699" w:rsidRPr="00FA3374" w:rsidRDefault="002D6699">
      <w:pPr>
        <w:spacing w:after="0" w:line="240" w:lineRule="auto"/>
        <w:jc w:val="both"/>
        <w:rPr>
          <w:rFonts w:ascii="Times New Roman" w:eastAsia="Times New Roman" w:hAnsi="Times New Roman" w:cs="Times New Roman"/>
          <w:kern w:val="0"/>
          <w:sz w:val="24"/>
          <w:szCs w:val="24"/>
          <w:lang w:eastAsia="hr-HR"/>
          <w14:ligatures w14:val="none"/>
        </w:rPr>
      </w:pPr>
    </w:p>
    <w:p w14:paraId="07B9BADC" w14:textId="77777777" w:rsidR="00251213" w:rsidRPr="00FA3374" w:rsidRDefault="00251213" w:rsidP="00251213">
      <w:pPr>
        <w:pStyle w:val="Odlomakpopisa"/>
        <w:spacing w:after="0"/>
        <w:ind w:left="360"/>
        <w:jc w:val="both"/>
        <w:rPr>
          <w:rFonts w:ascii="Times New Roman" w:hAnsi="Times New Roman" w:cs="Times New Roman"/>
          <w:b/>
          <w:kern w:val="0"/>
          <w:sz w:val="24"/>
          <w14:ligatures w14:val="none"/>
        </w:rPr>
      </w:pPr>
    </w:p>
    <w:p w14:paraId="6BCD2657" w14:textId="430702AF" w:rsidR="00251213" w:rsidRPr="00FA3374" w:rsidRDefault="00251213" w:rsidP="00251213">
      <w:pPr>
        <w:pStyle w:val="Odlomakpopisa"/>
        <w:spacing w:after="0"/>
        <w:ind w:left="360"/>
        <w:jc w:val="both"/>
        <w:rPr>
          <w:rFonts w:ascii="Times New Roman" w:hAnsi="Times New Roman" w:cs="Times New Roman"/>
          <w:b/>
          <w:kern w:val="0"/>
          <w:sz w:val="24"/>
          <w14:ligatures w14:val="none"/>
        </w:rPr>
      </w:pPr>
      <w:r w:rsidRPr="00FA3374">
        <w:rPr>
          <w:rFonts w:ascii="Times New Roman" w:hAnsi="Times New Roman" w:cs="Times New Roman"/>
          <w:b/>
          <w:kern w:val="0"/>
          <w:sz w:val="24"/>
          <w14:ligatures w14:val="none"/>
        </w:rPr>
        <w:t>OPĆI DIO</w:t>
      </w:r>
    </w:p>
    <w:p w14:paraId="38AFF2EA" w14:textId="193AF186" w:rsidR="00251213" w:rsidRPr="00FA3374" w:rsidRDefault="00251213" w:rsidP="00251213">
      <w:pPr>
        <w:pStyle w:val="Odlomakpopisa"/>
        <w:spacing w:after="0"/>
        <w:ind w:left="360"/>
        <w:jc w:val="both"/>
        <w:rPr>
          <w:rFonts w:ascii="Times New Roman" w:hAnsi="Times New Roman" w:cs="Times New Roman"/>
          <w:b/>
          <w:kern w:val="0"/>
          <w:sz w:val="24"/>
          <w14:ligatures w14:val="none"/>
        </w:rPr>
      </w:pPr>
    </w:p>
    <w:p w14:paraId="5FD5FED7" w14:textId="7B424723" w:rsidR="002D6699" w:rsidRPr="00FA3374" w:rsidRDefault="004D4B16">
      <w:pPr>
        <w:pStyle w:val="Odlomakpopisa"/>
        <w:numPr>
          <w:ilvl w:val="0"/>
          <w:numId w:val="2"/>
        </w:numPr>
        <w:spacing w:after="0"/>
        <w:jc w:val="both"/>
        <w:rPr>
          <w:rFonts w:ascii="Times New Roman" w:hAnsi="Times New Roman" w:cs="Times New Roman"/>
          <w:b/>
          <w:kern w:val="0"/>
          <w:sz w:val="24"/>
          <w14:ligatures w14:val="none"/>
        </w:rPr>
      </w:pPr>
      <w:r w:rsidRPr="00FA3374">
        <w:rPr>
          <w:rFonts w:ascii="Times New Roman" w:hAnsi="Times New Roman" w:cs="Times New Roman"/>
          <w:b/>
          <w:kern w:val="0"/>
          <w:sz w:val="24"/>
          <w14:ligatures w14:val="none"/>
        </w:rPr>
        <w:t>OBRAZLOŽENJE PLANIRANIH PRIHODA I PRIMITAKA TE RASHODA I IZDATAKA PLANA PRORAČUN</w:t>
      </w:r>
      <w:r w:rsidR="00C04BDA" w:rsidRPr="00FA3374">
        <w:rPr>
          <w:rFonts w:ascii="Times New Roman" w:hAnsi="Times New Roman" w:cs="Times New Roman"/>
          <w:b/>
          <w:kern w:val="0"/>
          <w:sz w:val="24"/>
          <w14:ligatures w14:val="none"/>
        </w:rPr>
        <w:t xml:space="preserve"> GRADA LUDBREGA</w:t>
      </w:r>
      <w:r w:rsidRPr="00FA3374">
        <w:rPr>
          <w:rFonts w:ascii="Times New Roman" w:hAnsi="Times New Roman" w:cs="Times New Roman"/>
          <w:b/>
          <w:kern w:val="0"/>
          <w:sz w:val="24"/>
          <w14:ligatures w14:val="none"/>
        </w:rPr>
        <w:t xml:space="preserve"> ZA 202</w:t>
      </w:r>
      <w:r w:rsidR="00925BA7" w:rsidRPr="00FA3374">
        <w:rPr>
          <w:rFonts w:ascii="Times New Roman" w:hAnsi="Times New Roman" w:cs="Times New Roman"/>
          <w:b/>
          <w:kern w:val="0"/>
          <w:sz w:val="24"/>
          <w14:ligatures w14:val="none"/>
        </w:rPr>
        <w:t>6</w:t>
      </w:r>
      <w:r w:rsidRPr="00FA3374">
        <w:rPr>
          <w:rFonts w:ascii="Times New Roman" w:hAnsi="Times New Roman" w:cs="Times New Roman"/>
          <w:b/>
          <w:kern w:val="0"/>
          <w:sz w:val="24"/>
          <w14:ligatures w14:val="none"/>
        </w:rPr>
        <w:t>. GODINU S PROJEKCIJAMA ZA 202</w:t>
      </w:r>
      <w:r w:rsidR="00925BA7" w:rsidRPr="00FA3374">
        <w:rPr>
          <w:rFonts w:ascii="Times New Roman" w:hAnsi="Times New Roman" w:cs="Times New Roman"/>
          <w:b/>
          <w:kern w:val="0"/>
          <w:sz w:val="24"/>
          <w14:ligatures w14:val="none"/>
        </w:rPr>
        <w:t>7</w:t>
      </w:r>
      <w:r w:rsidRPr="00FA3374">
        <w:rPr>
          <w:rFonts w:ascii="Times New Roman" w:hAnsi="Times New Roman" w:cs="Times New Roman"/>
          <w:b/>
          <w:kern w:val="0"/>
          <w:sz w:val="24"/>
          <w14:ligatures w14:val="none"/>
        </w:rPr>
        <w:t>. I 202</w:t>
      </w:r>
      <w:r w:rsidR="00925BA7" w:rsidRPr="00FA3374">
        <w:rPr>
          <w:rFonts w:ascii="Times New Roman" w:hAnsi="Times New Roman" w:cs="Times New Roman"/>
          <w:b/>
          <w:kern w:val="0"/>
          <w:sz w:val="24"/>
          <w14:ligatures w14:val="none"/>
        </w:rPr>
        <w:t>8</w:t>
      </w:r>
      <w:r w:rsidRPr="00FA3374">
        <w:rPr>
          <w:rFonts w:ascii="Times New Roman" w:hAnsi="Times New Roman" w:cs="Times New Roman"/>
          <w:b/>
          <w:kern w:val="0"/>
          <w:sz w:val="24"/>
          <w14:ligatures w14:val="none"/>
        </w:rPr>
        <w:t>. GODINU</w:t>
      </w:r>
    </w:p>
    <w:p w14:paraId="2F9E7432" w14:textId="77777777" w:rsidR="002D6699" w:rsidRPr="00FA3374" w:rsidRDefault="002D6699">
      <w:pPr>
        <w:spacing w:after="0"/>
        <w:ind w:left="720"/>
        <w:contextualSpacing/>
        <w:jc w:val="both"/>
        <w:rPr>
          <w:rFonts w:ascii="Times New Roman" w:hAnsi="Times New Roman" w:cs="Times New Roman"/>
          <w:b/>
          <w:color w:val="FF0000"/>
          <w:kern w:val="0"/>
          <w:sz w:val="24"/>
          <w14:ligatures w14:val="none"/>
        </w:rPr>
      </w:pPr>
    </w:p>
    <w:p w14:paraId="6CDC5FD4" w14:textId="32FD8104" w:rsidR="002D6699" w:rsidRPr="00FA3374" w:rsidRDefault="004D4B16">
      <w:pPr>
        <w:tabs>
          <w:tab w:val="left" w:pos="0"/>
          <w:tab w:val="left" w:pos="284"/>
        </w:tabs>
        <w:spacing w:after="0"/>
        <w:jc w:val="both"/>
        <w:rPr>
          <w:rFonts w:ascii="Times New Roman" w:eastAsia="Times New Roman" w:hAnsi="Times New Roman" w:cs="Times New Roman"/>
          <w:kern w:val="0"/>
          <w:sz w:val="24"/>
          <w:szCs w:val="24"/>
          <w:lang w:eastAsia="hr-HR"/>
          <w14:ligatures w14:val="none"/>
        </w:rPr>
      </w:pPr>
      <w:r w:rsidRPr="00FA3374">
        <w:rPr>
          <w:rFonts w:ascii="Times New Roman" w:hAnsi="Times New Roman" w:cs="Times New Roman"/>
          <w:color w:val="FF0000"/>
          <w:kern w:val="0"/>
          <w:sz w:val="24"/>
          <w14:ligatures w14:val="none"/>
        </w:rPr>
        <w:tab/>
      </w:r>
      <w:r w:rsidRPr="00FA3374">
        <w:rPr>
          <w:rFonts w:ascii="Times New Roman" w:hAnsi="Times New Roman" w:cs="Times New Roman"/>
          <w:kern w:val="0"/>
          <w:sz w:val="24"/>
          <w14:ligatures w14:val="none"/>
        </w:rPr>
        <w:t xml:space="preserve">Prijedlogom </w:t>
      </w:r>
      <w:r w:rsidRPr="00FA3374">
        <w:rPr>
          <w:rFonts w:ascii="Times New Roman" w:eastAsia="Times New Roman" w:hAnsi="Times New Roman" w:cs="Times New Roman"/>
          <w:kern w:val="0"/>
          <w:sz w:val="24"/>
          <w:szCs w:val="24"/>
          <w:lang w:eastAsia="hr-HR"/>
          <w14:ligatures w14:val="none"/>
        </w:rPr>
        <w:t xml:space="preserve">Proračuna </w:t>
      </w:r>
      <w:r w:rsidR="00C04BDA" w:rsidRPr="00FA3374">
        <w:rPr>
          <w:rFonts w:ascii="Times New Roman" w:eastAsia="Times New Roman" w:hAnsi="Times New Roman" w:cs="Times New Roman"/>
          <w:kern w:val="0"/>
          <w:sz w:val="24"/>
          <w:szCs w:val="24"/>
          <w:lang w:eastAsia="hr-HR"/>
          <w14:ligatures w14:val="none"/>
        </w:rPr>
        <w:t>Grada Ludbrega</w:t>
      </w:r>
      <w:r w:rsidRPr="00FA3374">
        <w:rPr>
          <w:rFonts w:ascii="Times New Roman" w:eastAsia="Times New Roman" w:hAnsi="Times New Roman" w:cs="Times New Roman"/>
          <w:kern w:val="0"/>
          <w:sz w:val="24"/>
          <w:szCs w:val="24"/>
          <w:lang w:eastAsia="hr-HR"/>
          <w14:ligatures w14:val="none"/>
        </w:rPr>
        <w:t xml:space="preserve"> za 202</w:t>
      </w:r>
      <w:r w:rsidR="00925BA7" w:rsidRPr="00FA3374">
        <w:rPr>
          <w:rFonts w:ascii="Times New Roman" w:eastAsia="Times New Roman" w:hAnsi="Times New Roman" w:cs="Times New Roman"/>
          <w:kern w:val="0"/>
          <w:sz w:val="24"/>
          <w:szCs w:val="24"/>
          <w:lang w:eastAsia="hr-HR"/>
          <w14:ligatures w14:val="none"/>
        </w:rPr>
        <w:t>6</w:t>
      </w:r>
      <w:r w:rsidRPr="00FA3374">
        <w:rPr>
          <w:rFonts w:ascii="Times New Roman" w:eastAsia="Times New Roman" w:hAnsi="Times New Roman" w:cs="Times New Roman"/>
          <w:kern w:val="0"/>
          <w:sz w:val="24"/>
          <w:szCs w:val="24"/>
          <w:lang w:eastAsia="hr-HR"/>
          <w14:ligatures w14:val="none"/>
        </w:rPr>
        <w:t xml:space="preserve">. godinu ukupni prihodi i primici planirani su u iznosu od  </w:t>
      </w:r>
      <w:r w:rsidR="00C04BDA" w:rsidRPr="00FA3374">
        <w:rPr>
          <w:rFonts w:ascii="Times New Roman" w:eastAsia="Times New Roman" w:hAnsi="Times New Roman" w:cs="Times New Roman"/>
          <w:kern w:val="0"/>
          <w:sz w:val="24"/>
          <w:szCs w:val="24"/>
          <w:lang w:eastAsia="hr-HR"/>
          <w14:ligatures w14:val="none"/>
        </w:rPr>
        <w:t>19.337.381,67</w:t>
      </w:r>
      <w:r w:rsidRPr="00FA3374">
        <w:rPr>
          <w:rFonts w:ascii="Times New Roman" w:eastAsia="Times New Roman" w:hAnsi="Times New Roman" w:cs="Times New Roman"/>
          <w:kern w:val="0"/>
          <w:sz w:val="24"/>
          <w:szCs w:val="24"/>
          <w:lang w:eastAsia="hr-HR"/>
          <w14:ligatures w14:val="none"/>
        </w:rPr>
        <w:t xml:space="preserve">  eur, dok su u 202</w:t>
      </w:r>
      <w:r w:rsidR="00925BA7" w:rsidRPr="00FA3374">
        <w:rPr>
          <w:rFonts w:ascii="Times New Roman" w:eastAsia="Times New Roman" w:hAnsi="Times New Roman" w:cs="Times New Roman"/>
          <w:kern w:val="0"/>
          <w:sz w:val="24"/>
          <w:szCs w:val="24"/>
          <w:lang w:eastAsia="hr-HR"/>
          <w14:ligatures w14:val="none"/>
        </w:rPr>
        <w:t>7</w:t>
      </w:r>
      <w:r w:rsidRPr="00FA3374">
        <w:rPr>
          <w:rFonts w:ascii="Times New Roman" w:eastAsia="Times New Roman" w:hAnsi="Times New Roman" w:cs="Times New Roman"/>
          <w:kern w:val="0"/>
          <w:sz w:val="24"/>
          <w:szCs w:val="24"/>
          <w:lang w:eastAsia="hr-HR"/>
          <w14:ligatures w14:val="none"/>
        </w:rPr>
        <w:t xml:space="preserve">. godini projicirani u iznosu od </w:t>
      </w:r>
    </w:p>
    <w:p w14:paraId="5D5534A9" w14:textId="00C6F56A" w:rsidR="002D6699" w:rsidRPr="00FA3374" w:rsidRDefault="00C04BDA">
      <w:pPr>
        <w:tabs>
          <w:tab w:val="left" w:pos="0"/>
          <w:tab w:val="left" w:pos="284"/>
        </w:tabs>
        <w:spacing w:after="0"/>
        <w:jc w:val="both"/>
        <w:rPr>
          <w:rFonts w:ascii="Times New Roman" w:eastAsia="Times New Roman" w:hAnsi="Times New Roman"/>
          <w:kern w:val="0"/>
          <w:sz w:val="24"/>
          <w:szCs w:val="24"/>
          <w:lang w:eastAsia="hr-HR"/>
          <w14:ligatures w14:val="none"/>
        </w:rPr>
      </w:pPr>
      <w:r w:rsidRPr="00FA3374">
        <w:rPr>
          <w:rFonts w:ascii="Times New Roman" w:eastAsia="Times New Roman" w:hAnsi="Times New Roman"/>
          <w:kern w:val="0"/>
          <w:sz w:val="24"/>
          <w:szCs w:val="24"/>
          <w:lang w:eastAsia="hr-HR"/>
          <w14:ligatures w14:val="none"/>
        </w:rPr>
        <w:t xml:space="preserve">15.232.046,93 </w:t>
      </w:r>
      <w:r w:rsidR="004D4B16" w:rsidRPr="00FA3374">
        <w:rPr>
          <w:rFonts w:ascii="Times New Roman" w:eastAsia="Times New Roman" w:hAnsi="Times New Roman" w:cs="Times New Roman"/>
          <w:kern w:val="0"/>
          <w:sz w:val="24"/>
          <w:szCs w:val="24"/>
          <w:lang w:eastAsia="hr-HR"/>
          <w14:ligatures w14:val="none"/>
        </w:rPr>
        <w:t>eur, odnosno u 202</w:t>
      </w:r>
      <w:r w:rsidR="00925BA7" w:rsidRPr="00FA3374">
        <w:rPr>
          <w:rFonts w:ascii="Times New Roman" w:eastAsia="Times New Roman" w:hAnsi="Times New Roman" w:cs="Times New Roman"/>
          <w:kern w:val="0"/>
          <w:sz w:val="24"/>
          <w:szCs w:val="24"/>
          <w:lang w:eastAsia="hr-HR"/>
          <w14:ligatures w14:val="none"/>
        </w:rPr>
        <w:t>8</w:t>
      </w:r>
      <w:r w:rsidR="004D4B16" w:rsidRPr="00FA3374">
        <w:rPr>
          <w:rFonts w:ascii="Times New Roman" w:eastAsia="Times New Roman" w:hAnsi="Times New Roman" w:cs="Times New Roman"/>
          <w:kern w:val="0"/>
          <w:sz w:val="24"/>
          <w:szCs w:val="24"/>
          <w:lang w:eastAsia="hr-HR"/>
          <w14:ligatures w14:val="none"/>
        </w:rPr>
        <w:t xml:space="preserve">. godini u iznosu od </w:t>
      </w:r>
      <w:r w:rsidRPr="00FA3374">
        <w:rPr>
          <w:rFonts w:ascii="Times New Roman" w:eastAsia="Times New Roman" w:hAnsi="Times New Roman"/>
          <w:kern w:val="0"/>
          <w:sz w:val="24"/>
          <w:szCs w:val="24"/>
          <w:lang w:eastAsia="hr-HR"/>
          <w14:ligatures w14:val="none"/>
        </w:rPr>
        <w:t xml:space="preserve">11.063.951,43 </w:t>
      </w:r>
      <w:r w:rsidR="004D4B16" w:rsidRPr="00FA3374">
        <w:rPr>
          <w:rFonts w:ascii="Times New Roman" w:eastAsia="Times New Roman" w:hAnsi="Times New Roman" w:cs="Times New Roman"/>
          <w:kern w:val="0"/>
          <w:sz w:val="24"/>
          <w:szCs w:val="24"/>
          <w:lang w:eastAsia="hr-HR"/>
          <w14:ligatures w14:val="none"/>
        </w:rPr>
        <w:t xml:space="preserve">eur. </w:t>
      </w:r>
    </w:p>
    <w:p w14:paraId="28D21FEC" w14:textId="19E18742" w:rsidR="002D6699" w:rsidRPr="00FA3374" w:rsidRDefault="004D4B16">
      <w:pPr>
        <w:tabs>
          <w:tab w:val="left" w:pos="0"/>
          <w:tab w:val="left" w:pos="284"/>
        </w:tabs>
        <w:spacing w:after="0"/>
        <w:jc w:val="both"/>
        <w:rPr>
          <w:rFonts w:ascii="Times New Roman" w:eastAsia="Times New Roman" w:hAnsi="Times New Roman" w:cs="Times New Roman"/>
          <w:kern w:val="0"/>
          <w:sz w:val="24"/>
          <w:szCs w:val="24"/>
          <w:lang w:eastAsia="hr-HR"/>
          <w14:ligatures w14:val="none"/>
        </w:rPr>
      </w:pPr>
      <w:r w:rsidRPr="00FA3374">
        <w:rPr>
          <w:rFonts w:ascii="Times New Roman" w:eastAsia="Times New Roman" w:hAnsi="Times New Roman" w:cs="Times New Roman"/>
          <w:kern w:val="0"/>
          <w:sz w:val="24"/>
          <w:szCs w:val="24"/>
          <w:lang w:eastAsia="hr-HR"/>
          <w14:ligatures w14:val="none"/>
        </w:rPr>
        <w:t>Plan ukupnih rashoda i izdataka za 202</w:t>
      </w:r>
      <w:r w:rsidR="00925BA7" w:rsidRPr="00FA3374">
        <w:rPr>
          <w:rFonts w:ascii="Times New Roman" w:eastAsia="Times New Roman" w:hAnsi="Times New Roman" w:cs="Times New Roman"/>
          <w:kern w:val="0"/>
          <w:sz w:val="24"/>
          <w:szCs w:val="24"/>
          <w:lang w:eastAsia="hr-HR"/>
          <w14:ligatures w14:val="none"/>
        </w:rPr>
        <w:t>6</w:t>
      </w:r>
      <w:r w:rsidRPr="00FA3374">
        <w:rPr>
          <w:rFonts w:ascii="Times New Roman" w:eastAsia="Times New Roman" w:hAnsi="Times New Roman" w:cs="Times New Roman"/>
          <w:kern w:val="0"/>
          <w:sz w:val="24"/>
          <w:szCs w:val="24"/>
          <w:lang w:eastAsia="hr-HR"/>
          <w14:ligatures w14:val="none"/>
        </w:rPr>
        <w:t xml:space="preserve">. godinu iznosi </w:t>
      </w:r>
      <w:r w:rsidR="00C04BDA" w:rsidRPr="00FA3374">
        <w:rPr>
          <w:rFonts w:ascii="Times New Roman" w:eastAsia="Times New Roman" w:hAnsi="Times New Roman" w:cs="Times New Roman"/>
          <w:kern w:val="0"/>
          <w:sz w:val="24"/>
          <w:szCs w:val="24"/>
          <w:lang w:eastAsia="hr-HR"/>
          <w14:ligatures w14:val="none"/>
        </w:rPr>
        <w:t>19.337.381,67</w:t>
      </w:r>
      <w:r w:rsidR="00F743E3" w:rsidRPr="00FA3374">
        <w:rPr>
          <w:rFonts w:ascii="Times New Roman" w:eastAsia="Times New Roman" w:hAnsi="Times New Roman" w:cs="Times New Roman"/>
          <w:kern w:val="0"/>
          <w:sz w:val="24"/>
          <w:szCs w:val="24"/>
          <w:lang w:eastAsia="hr-HR"/>
          <w14:ligatures w14:val="none"/>
        </w:rPr>
        <w:t xml:space="preserve"> </w:t>
      </w:r>
      <w:r w:rsidRPr="00FA3374">
        <w:rPr>
          <w:rFonts w:ascii="Times New Roman" w:eastAsia="Times New Roman" w:hAnsi="Times New Roman" w:cs="Times New Roman"/>
          <w:kern w:val="0"/>
          <w:sz w:val="24"/>
          <w:szCs w:val="24"/>
          <w:lang w:eastAsia="hr-HR"/>
          <w14:ligatures w14:val="none"/>
        </w:rPr>
        <w:t>eur, odnosno projekcije istih za naredne dvije godine planirane su za 202</w:t>
      </w:r>
      <w:r w:rsidR="00925BA7" w:rsidRPr="00FA3374">
        <w:rPr>
          <w:rFonts w:ascii="Times New Roman" w:eastAsia="Times New Roman" w:hAnsi="Times New Roman" w:cs="Times New Roman"/>
          <w:kern w:val="0"/>
          <w:sz w:val="24"/>
          <w:szCs w:val="24"/>
          <w:lang w:eastAsia="hr-HR"/>
          <w14:ligatures w14:val="none"/>
        </w:rPr>
        <w:t>7</w:t>
      </w:r>
      <w:r w:rsidRPr="00FA3374">
        <w:rPr>
          <w:rFonts w:ascii="Times New Roman" w:eastAsia="Times New Roman" w:hAnsi="Times New Roman" w:cs="Times New Roman"/>
          <w:kern w:val="0"/>
          <w:sz w:val="24"/>
          <w:szCs w:val="24"/>
          <w:lang w:eastAsia="hr-HR"/>
          <w14:ligatures w14:val="none"/>
        </w:rPr>
        <w:t xml:space="preserve">. godinu u iznosu od </w:t>
      </w:r>
      <w:r w:rsidR="00C04BDA" w:rsidRPr="00FA3374">
        <w:rPr>
          <w:rFonts w:ascii="Times New Roman" w:eastAsia="Times New Roman" w:hAnsi="Times New Roman" w:cs="Times New Roman"/>
          <w:kern w:val="0"/>
          <w:sz w:val="24"/>
          <w:szCs w:val="24"/>
          <w:lang w:eastAsia="hr-HR"/>
          <w14:ligatures w14:val="none"/>
        </w:rPr>
        <w:t xml:space="preserve">15.232.046,93 </w:t>
      </w:r>
      <w:r w:rsidRPr="00FA3374">
        <w:rPr>
          <w:rFonts w:ascii="Times New Roman" w:eastAsia="Times New Roman" w:hAnsi="Times New Roman" w:cs="Times New Roman"/>
          <w:kern w:val="0"/>
          <w:sz w:val="24"/>
          <w:szCs w:val="24"/>
          <w:lang w:eastAsia="hr-HR"/>
          <w14:ligatures w14:val="none"/>
        </w:rPr>
        <w:t>eur i za 202</w:t>
      </w:r>
      <w:r w:rsidR="00925BA7" w:rsidRPr="00FA3374">
        <w:rPr>
          <w:rFonts w:ascii="Times New Roman" w:eastAsia="Times New Roman" w:hAnsi="Times New Roman" w:cs="Times New Roman"/>
          <w:kern w:val="0"/>
          <w:sz w:val="24"/>
          <w:szCs w:val="24"/>
          <w:lang w:eastAsia="hr-HR"/>
          <w14:ligatures w14:val="none"/>
        </w:rPr>
        <w:t>8</w:t>
      </w:r>
      <w:r w:rsidRPr="00FA3374">
        <w:rPr>
          <w:rFonts w:ascii="Times New Roman" w:eastAsia="Times New Roman" w:hAnsi="Times New Roman" w:cs="Times New Roman"/>
          <w:kern w:val="0"/>
          <w:sz w:val="24"/>
          <w:szCs w:val="24"/>
          <w:lang w:eastAsia="hr-HR"/>
          <w14:ligatures w14:val="none"/>
        </w:rPr>
        <w:t xml:space="preserve">. godinu u iznosu od </w:t>
      </w:r>
      <w:r w:rsidR="00C04BDA" w:rsidRPr="00FA3374">
        <w:rPr>
          <w:rFonts w:ascii="Times New Roman" w:eastAsia="Times New Roman" w:hAnsi="Times New Roman" w:cs="Times New Roman"/>
          <w:kern w:val="0"/>
          <w:sz w:val="24"/>
          <w:szCs w:val="24"/>
          <w:lang w:eastAsia="hr-HR"/>
          <w14:ligatures w14:val="none"/>
        </w:rPr>
        <w:t xml:space="preserve">11.063.951,43 </w:t>
      </w:r>
      <w:r w:rsidRPr="00FA3374">
        <w:rPr>
          <w:rFonts w:ascii="Times New Roman" w:eastAsia="Times New Roman" w:hAnsi="Times New Roman" w:cs="Times New Roman"/>
          <w:kern w:val="0"/>
          <w:sz w:val="24"/>
          <w:szCs w:val="24"/>
          <w:lang w:eastAsia="hr-HR"/>
          <w14:ligatures w14:val="none"/>
        </w:rPr>
        <w:t xml:space="preserve">eur. </w:t>
      </w:r>
    </w:p>
    <w:p w14:paraId="201F6320" w14:textId="77777777" w:rsidR="002D6699" w:rsidRPr="00FA3374" w:rsidRDefault="002D6699">
      <w:pPr>
        <w:tabs>
          <w:tab w:val="left" w:pos="0"/>
          <w:tab w:val="left" w:pos="284"/>
        </w:tabs>
        <w:spacing w:after="0"/>
        <w:jc w:val="both"/>
        <w:rPr>
          <w:rFonts w:ascii="Times New Roman" w:eastAsia="Times New Roman" w:hAnsi="Times New Roman" w:cs="Times New Roman"/>
          <w:kern w:val="0"/>
          <w:sz w:val="24"/>
          <w:szCs w:val="24"/>
          <w:lang w:eastAsia="hr-HR"/>
          <w14:ligatures w14:val="none"/>
        </w:rPr>
      </w:pPr>
    </w:p>
    <w:p w14:paraId="6F2A738D" w14:textId="66258137" w:rsidR="002D6699" w:rsidRPr="00FA3374" w:rsidRDefault="004D4B16">
      <w:pPr>
        <w:spacing w:after="0" w:line="240" w:lineRule="auto"/>
        <w:jc w:val="both"/>
        <w:rPr>
          <w:rFonts w:ascii="Times New Roman" w:eastAsia="Times New Roman" w:hAnsi="Times New Roman" w:cs="Times New Roman"/>
          <w:i/>
          <w:iCs/>
          <w:kern w:val="0"/>
          <w:sz w:val="24"/>
          <w:szCs w:val="24"/>
          <w:lang w:eastAsia="hr-HR"/>
          <w14:ligatures w14:val="none"/>
        </w:rPr>
      </w:pPr>
      <w:r w:rsidRPr="00FA3374">
        <w:rPr>
          <w:rFonts w:ascii="Times New Roman" w:eastAsia="Times New Roman" w:hAnsi="Times New Roman" w:cs="Times New Roman"/>
          <w:i/>
          <w:iCs/>
          <w:kern w:val="0"/>
          <w:sz w:val="24"/>
          <w:szCs w:val="24"/>
          <w:lang w:eastAsia="hr-HR"/>
          <w14:ligatures w14:val="none"/>
        </w:rPr>
        <w:t xml:space="preserve">Tablica 1. Struktura Proračuna </w:t>
      </w:r>
      <w:r w:rsidR="00C04BDA" w:rsidRPr="00FA3374">
        <w:rPr>
          <w:rFonts w:ascii="Times New Roman" w:eastAsia="Times New Roman" w:hAnsi="Times New Roman" w:cs="Times New Roman"/>
          <w:i/>
          <w:iCs/>
          <w:kern w:val="0"/>
          <w:sz w:val="24"/>
          <w:szCs w:val="24"/>
          <w:lang w:eastAsia="hr-HR"/>
          <w14:ligatures w14:val="none"/>
        </w:rPr>
        <w:t>Grada Ludbrega</w:t>
      </w:r>
      <w:r w:rsidRPr="00FA3374">
        <w:rPr>
          <w:rFonts w:ascii="Times New Roman" w:eastAsia="Times New Roman" w:hAnsi="Times New Roman" w:cs="Times New Roman"/>
          <w:i/>
          <w:iCs/>
          <w:kern w:val="0"/>
          <w:sz w:val="24"/>
          <w:szCs w:val="24"/>
          <w:lang w:eastAsia="hr-HR"/>
          <w14:ligatures w14:val="none"/>
        </w:rPr>
        <w:t xml:space="preserve"> za 202</w:t>
      </w:r>
      <w:r w:rsidR="00925BA7" w:rsidRPr="00FA3374">
        <w:rPr>
          <w:rFonts w:ascii="Times New Roman" w:eastAsia="Times New Roman" w:hAnsi="Times New Roman" w:cs="Times New Roman"/>
          <w:i/>
          <w:iCs/>
          <w:kern w:val="0"/>
          <w:sz w:val="24"/>
          <w:szCs w:val="24"/>
          <w:lang w:eastAsia="hr-HR"/>
          <w14:ligatures w14:val="none"/>
        </w:rPr>
        <w:t>6</w:t>
      </w:r>
      <w:r w:rsidRPr="00FA3374">
        <w:rPr>
          <w:rFonts w:ascii="Times New Roman" w:eastAsia="Times New Roman" w:hAnsi="Times New Roman" w:cs="Times New Roman"/>
          <w:i/>
          <w:iCs/>
          <w:kern w:val="0"/>
          <w:sz w:val="24"/>
          <w:szCs w:val="24"/>
          <w:lang w:eastAsia="hr-HR"/>
          <w14:ligatures w14:val="none"/>
        </w:rPr>
        <w:t>. godinu i projekcija za 202</w:t>
      </w:r>
      <w:r w:rsidR="00925BA7" w:rsidRPr="00FA3374">
        <w:rPr>
          <w:rFonts w:ascii="Times New Roman" w:eastAsia="Times New Roman" w:hAnsi="Times New Roman" w:cs="Times New Roman"/>
          <w:i/>
          <w:iCs/>
          <w:kern w:val="0"/>
          <w:sz w:val="24"/>
          <w:szCs w:val="24"/>
          <w:lang w:eastAsia="hr-HR"/>
          <w14:ligatures w14:val="none"/>
        </w:rPr>
        <w:t>7</w:t>
      </w:r>
      <w:r w:rsidRPr="00FA3374">
        <w:rPr>
          <w:rFonts w:ascii="Times New Roman" w:eastAsia="Times New Roman" w:hAnsi="Times New Roman" w:cs="Times New Roman"/>
          <w:i/>
          <w:iCs/>
          <w:kern w:val="0"/>
          <w:sz w:val="24"/>
          <w:szCs w:val="24"/>
          <w:lang w:eastAsia="hr-HR"/>
          <w14:ligatures w14:val="none"/>
        </w:rPr>
        <w:t>. i 202</w:t>
      </w:r>
      <w:r w:rsidR="00925BA7" w:rsidRPr="00FA3374">
        <w:rPr>
          <w:rFonts w:ascii="Times New Roman" w:eastAsia="Times New Roman" w:hAnsi="Times New Roman" w:cs="Times New Roman"/>
          <w:i/>
          <w:iCs/>
          <w:kern w:val="0"/>
          <w:sz w:val="24"/>
          <w:szCs w:val="24"/>
          <w:lang w:eastAsia="hr-HR"/>
          <w14:ligatures w14:val="none"/>
        </w:rPr>
        <w:t>8</w:t>
      </w:r>
      <w:r w:rsidRPr="00FA3374">
        <w:rPr>
          <w:rFonts w:ascii="Times New Roman" w:eastAsia="Times New Roman" w:hAnsi="Times New Roman" w:cs="Times New Roman"/>
          <w:i/>
          <w:iCs/>
          <w:kern w:val="0"/>
          <w:sz w:val="24"/>
          <w:szCs w:val="24"/>
          <w:lang w:eastAsia="hr-HR"/>
          <w14:ligatures w14:val="none"/>
        </w:rPr>
        <w:t xml:space="preserve">. godinu prema osnovnoj klasifikaciji </w:t>
      </w:r>
    </w:p>
    <w:p w14:paraId="4A9FD984" w14:textId="77777777" w:rsidR="002D6699" w:rsidRPr="00FA3374" w:rsidRDefault="002D6699">
      <w:pPr>
        <w:tabs>
          <w:tab w:val="left" w:pos="0"/>
        </w:tabs>
        <w:spacing w:after="0"/>
        <w:jc w:val="both"/>
        <w:rPr>
          <w:rFonts w:ascii="Times New Roman" w:hAnsi="Times New Roman" w:cs="Times New Roman"/>
          <w:color w:val="FF0000"/>
          <w:kern w:val="0"/>
          <w:sz w:val="24"/>
          <w:szCs w:val="24"/>
          <w14:ligatures w14:val="none"/>
        </w:rPr>
      </w:pPr>
    </w:p>
    <w:p w14:paraId="71686901" w14:textId="77777777" w:rsidR="002D6699" w:rsidRPr="00FA3374" w:rsidRDefault="004D4B16">
      <w:pPr>
        <w:spacing w:after="0" w:line="240" w:lineRule="auto"/>
        <w:ind w:left="360"/>
        <w:jc w:val="right"/>
        <w:rPr>
          <w:rFonts w:ascii="Times New Roman" w:eastAsia="Times New Roman" w:hAnsi="Times New Roman" w:cs="Times New Roman"/>
          <w:color w:val="FF0000"/>
          <w:kern w:val="0"/>
          <w:sz w:val="16"/>
          <w:szCs w:val="16"/>
          <w:lang w:eastAsia="hr-HR"/>
          <w14:ligatures w14:val="none"/>
        </w:rPr>
      </w:pPr>
      <w:r w:rsidRPr="00FA3374">
        <w:rPr>
          <w:rFonts w:ascii="Times New Roman" w:eastAsia="Times New Roman" w:hAnsi="Times New Roman" w:cs="Times New Roman"/>
          <w:color w:val="FF0000"/>
          <w:kern w:val="0"/>
          <w:sz w:val="16"/>
          <w:szCs w:val="16"/>
          <w:lang w:eastAsia="hr-HR"/>
          <w14:ligatures w14:val="none"/>
        </w:rPr>
        <w:tab/>
      </w:r>
      <w:r w:rsidRPr="00FA3374">
        <w:rPr>
          <w:rFonts w:ascii="Times New Roman" w:eastAsia="Times New Roman" w:hAnsi="Times New Roman" w:cs="Times New Roman"/>
          <w:color w:val="FF0000"/>
          <w:kern w:val="0"/>
          <w:sz w:val="16"/>
          <w:szCs w:val="16"/>
          <w:lang w:eastAsia="hr-HR"/>
          <w14:ligatures w14:val="none"/>
        </w:rPr>
        <w:tab/>
      </w:r>
      <w:r w:rsidRPr="00FA3374">
        <w:rPr>
          <w:rFonts w:ascii="Times New Roman" w:eastAsia="Times New Roman" w:hAnsi="Times New Roman" w:cs="Times New Roman"/>
          <w:kern w:val="0"/>
          <w:sz w:val="16"/>
          <w:szCs w:val="16"/>
          <w:lang w:eastAsia="hr-HR"/>
          <w14:ligatures w14:val="none"/>
        </w:rPr>
        <w:t xml:space="preserve">         - u eurima-</w:t>
      </w:r>
      <w:r w:rsidRPr="00FA3374">
        <w:rPr>
          <w:rFonts w:ascii="Times New Roman" w:eastAsia="Times New Roman" w:hAnsi="Times New Roman" w:cs="Times New Roman"/>
          <w:color w:val="FF0000"/>
          <w:kern w:val="0"/>
          <w:sz w:val="16"/>
          <w:szCs w:val="16"/>
          <w:lang w:eastAsia="hr-HR"/>
          <w14:ligatures w14:val="none"/>
        </w:rPr>
        <w:tab/>
      </w:r>
      <w:r w:rsidRPr="00FA3374">
        <w:rPr>
          <w:rFonts w:ascii="Times New Roman" w:eastAsia="Times New Roman" w:hAnsi="Times New Roman" w:cs="Times New Roman"/>
          <w:color w:val="FF0000"/>
          <w:kern w:val="0"/>
          <w:sz w:val="16"/>
          <w:szCs w:val="16"/>
          <w:lang w:eastAsia="hr-HR"/>
          <w14:ligatures w14:val="none"/>
        </w:rPr>
        <w:tab/>
        <w:t xml:space="preserve"> </w:t>
      </w:r>
    </w:p>
    <w:tbl>
      <w:tblPr>
        <w:tblStyle w:val="Tablicapopisa4-isticanje11"/>
        <w:tblW w:w="8089" w:type="dxa"/>
        <w:jc w:val="center"/>
        <w:tblLook w:val="04A0" w:firstRow="1" w:lastRow="0" w:firstColumn="1" w:lastColumn="0" w:noHBand="0" w:noVBand="1"/>
      </w:tblPr>
      <w:tblGrid>
        <w:gridCol w:w="613"/>
        <w:gridCol w:w="2790"/>
        <w:gridCol w:w="1430"/>
        <w:gridCol w:w="1622"/>
        <w:gridCol w:w="1634"/>
      </w:tblGrid>
      <w:tr w:rsidR="002D6699" w:rsidRPr="00FA3374" w14:paraId="315A2464" w14:textId="77777777" w:rsidTr="002D6699">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613" w:type="dxa"/>
            <w:vAlign w:val="center"/>
          </w:tcPr>
          <w:p w14:paraId="4D913337" w14:textId="77777777" w:rsidR="002D6699" w:rsidRPr="00FA3374" w:rsidRDefault="004D4B16">
            <w:pPr>
              <w:spacing w:after="0" w:line="240" w:lineRule="auto"/>
              <w:jc w:val="center"/>
              <w:rPr>
                <w:rFonts w:ascii="Times New Roman" w:eastAsia="Times New Roman" w:hAnsi="Times New Roman" w:cs="Times New Roman"/>
                <w:b w:val="0"/>
                <w:bCs w:val="0"/>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Red. br.</w:t>
            </w:r>
          </w:p>
        </w:tc>
        <w:tc>
          <w:tcPr>
            <w:tcW w:w="2790" w:type="dxa"/>
            <w:vAlign w:val="center"/>
          </w:tcPr>
          <w:p w14:paraId="56669587" w14:textId="77777777" w:rsidR="002D6699" w:rsidRPr="00FA3374" w:rsidRDefault="004D4B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OPIS</w:t>
            </w:r>
          </w:p>
        </w:tc>
        <w:tc>
          <w:tcPr>
            <w:tcW w:w="1430" w:type="dxa"/>
            <w:vAlign w:val="center"/>
          </w:tcPr>
          <w:p w14:paraId="38834000" w14:textId="576B9AF5" w:rsidR="002D6699" w:rsidRPr="00FA3374" w:rsidRDefault="004D4B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PLAN  202</w:t>
            </w:r>
            <w:r w:rsidR="00F743E3" w:rsidRPr="00FA3374">
              <w:rPr>
                <w:rFonts w:ascii="Times New Roman" w:eastAsia="Times New Roman" w:hAnsi="Times New Roman" w:cs="Times New Roman"/>
                <w:kern w:val="0"/>
                <w:sz w:val="20"/>
                <w:szCs w:val="20"/>
                <w:lang w:eastAsia="hr-HR"/>
                <w14:ligatures w14:val="none"/>
              </w:rPr>
              <w:t>6</w:t>
            </w:r>
            <w:r w:rsidRPr="00FA3374">
              <w:rPr>
                <w:rFonts w:ascii="Times New Roman" w:eastAsia="Times New Roman" w:hAnsi="Times New Roman" w:cs="Times New Roman"/>
                <w:kern w:val="0"/>
                <w:sz w:val="20"/>
                <w:szCs w:val="20"/>
                <w:lang w:eastAsia="hr-HR"/>
                <w14:ligatures w14:val="none"/>
              </w:rPr>
              <w:t>.</w:t>
            </w:r>
          </w:p>
        </w:tc>
        <w:tc>
          <w:tcPr>
            <w:tcW w:w="1622" w:type="dxa"/>
            <w:vAlign w:val="center"/>
          </w:tcPr>
          <w:p w14:paraId="1E3AFF51" w14:textId="50ED7374" w:rsidR="002D6699" w:rsidRPr="00FA3374" w:rsidRDefault="004D4B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PROJEKCIJA  202</w:t>
            </w:r>
            <w:r w:rsidR="00F743E3" w:rsidRPr="00FA3374">
              <w:rPr>
                <w:rFonts w:ascii="Times New Roman" w:eastAsia="Times New Roman" w:hAnsi="Times New Roman" w:cs="Times New Roman"/>
                <w:kern w:val="0"/>
                <w:sz w:val="20"/>
                <w:szCs w:val="20"/>
                <w:lang w:eastAsia="hr-HR"/>
                <w14:ligatures w14:val="none"/>
              </w:rPr>
              <w:t>7</w:t>
            </w:r>
            <w:r w:rsidRPr="00FA3374">
              <w:rPr>
                <w:rFonts w:ascii="Times New Roman" w:eastAsia="Times New Roman" w:hAnsi="Times New Roman" w:cs="Times New Roman"/>
                <w:kern w:val="0"/>
                <w:sz w:val="20"/>
                <w:szCs w:val="20"/>
                <w:lang w:eastAsia="hr-HR"/>
                <w14:ligatures w14:val="none"/>
              </w:rPr>
              <w:t>.</w:t>
            </w:r>
          </w:p>
        </w:tc>
        <w:tc>
          <w:tcPr>
            <w:tcW w:w="1634" w:type="dxa"/>
            <w:vAlign w:val="center"/>
          </w:tcPr>
          <w:p w14:paraId="58618C8F" w14:textId="15ADFB39" w:rsidR="002D6699" w:rsidRPr="00FA3374" w:rsidRDefault="004D4B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PROJEKCIJA  202</w:t>
            </w:r>
            <w:r w:rsidR="00F743E3" w:rsidRPr="00FA3374">
              <w:rPr>
                <w:rFonts w:ascii="Times New Roman" w:eastAsia="Times New Roman" w:hAnsi="Times New Roman" w:cs="Times New Roman"/>
                <w:kern w:val="0"/>
                <w:sz w:val="20"/>
                <w:szCs w:val="20"/>
                <w:lang w:eastAsia="hr-HR"/>
                <w14:ligatures w14:val="none"/>
              </w:rPr>
              <w:t>8</w:t>
            </w:r>
            <w:r w:rsidRPr="00FA3374">
              <w:rPr>
                <w:rFonts w:ascii="Times New Roman" w:eastAsia="Times New Roman" w:hAnsi="Times New Roman" w:cs="Times New Roman"/>
                <w:kern w:val="0"/>
                <w:sz w:val="20"/>
                <w:szCs w:val="20"/>
                <w:lang w:eastAsia="hr-HR"/>
                <w14:ligatures w14:val="none"/>
              </w:rPr>
              <w:t>.</w:t>
            </w:r>
          </w:p>
        </w:tc>
      </w:tr>
      <w:tr w:rsidR="002D6699" w:rsidRPr="00FA3374" w14:paraId="234CA836" w14:textId="77777777" w:rsidTr="002D6699">
        <w:trPr>
          <w:trHeight w:val="510"/>
          <w:jc w:val="center"/>
        </w:trPr>
        <w:tc>
          <w:tcPr>
            <w:cnfStyle w:val="001000000000" w:firstRow="0" w:lastRow="0" w:firstColumn="1" w:lastColumn="0" w:oddVBand="0" w:evenVBand="0" w:oddHBand="0" w:evenHBand="0" w:firstRowFirstColumn="0" w:firstRowLastColumn="0" w:lastRowFirstColumn="0" w:lastRowLastColumn="0"/>
            <w:tcW w:w="613" w:type="dxa"/>
            <w:shd w:val="clear" w:color="auto" w:fill="D9E2F3" w:themeFill="accent1" w:themeFillTint="33"/>
          </w:tcPr>
          <w:p w14:paraId="6A32CD05" w14:textId="77777777" w:rsidR="002D6699" w:rsidRPr="00FA3374" w:rsidRDefault="004D4B16">
            <w:pPr>
              <w:spacing w:after="0" w:line="240" w:lineRule="auto"/>
              <w:jc w:val="center"/>
              <w:rPr>
                <w:rFonts w:ascii="Times New Roman" w:eastAsia="Times New Roman" w:hAnsi="Times New Roman" w:cs="Times New Roman"/>
                <w:b w:val="0"/>
                <w:bCs w:val="0"/>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A.</w:t>
            </w:r>
          </w:p>
        </w:tc>
        <w:tc>
          <w:tcPr>
            <w:tcW w:w="2790" w:type="dxa"/>
          </w:tcPr>
          <w:p w14:paraId="39F0179A"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hr-HR"/>
                <w14:ligatures w14:val="none"/>
              </w:rPr>
            </w:pPr>
            <w:r w:rsidRPr="00FA3374">
              <w:rPr>
                <w:rFonts w:ascii="Times New Roman" w:eastAsia="Times New Roman" w:hAnsi="Times New Roman" w:cs="Times New Roman"/>
                <w:b/>
                <w:bCs/>
                <w:kern w:val="0"/>
                <w:sz w:val="20"/>
                <w:szCs w:val="20"/>
                <w:lang w:eastAsia="hr-HR"/>
                <w14:ligatures w14:val="none"/>
              </w:rPr>
              <w:t>UKUPNI PRIHODI I PRIMICI</w:t>
            </w:r>
          </w:p>
        </w:tc>
        <w:tc>
          <w:tcPr>
            <w:tcW w:w="1430" w:type="dxa"/>
            <w:shd w:val="clear" w:color="auto" w:fill="D9E2F3" w:themeFill="accent1" w:themeFillTint="33"/>
          </w:tcPr>
          <w:p w14:paraId="4AC6402B" w14:textId="3E97EB77"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hr-HR"/>
                <w14:ligatures w14:val="none"/>
              </w:rPr>
            </w:pPr>
            <w:r w:rsidRPr="00FA3374">
              <w:rPr>
                <w:rFonts w:ascii="Times New Roman" w:eastAsia="Times New Roman" w:hAnsi="Times New Roman"/>
                <w:b/>
                <w:bCs/>
                <w:kern w:val="0"/>
                <w:sz w:val="20"/>
                <w:szCs w:val="20"/>
                <w:lang w:eastAsia="hr-HR"/>
                <w14:ligatures w14:val="none"/>
              </w:rPr>
              <w:t>19.337.381,67</w:t>
            </w:r>
          </w:p>
        </w:tc>
        <w:tc>
          <w:tcPr>
            <w:tcW w:w="1622" w:type="dxa"/>
          </w:tcPr>
          <w:p w14:paraId="32988791" w14:textId="0848986C"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hr-HR"/>
                <w14:ligatures w14:val="none"/>
              </w:rPr>
            </w:pPr>
            <w:r w:rsidRPr="00FA3374">
              <w:rPr>
                <w:rFonts w:ascii="Times New Roman" w:eastAsia="Times New Roman" w:hAnsi="Times New Roman"/>
                <w:b/>
                <w:kern w:val="0"/>
                <w:sz w:val="20"/>
                <w:szCs w:val="20"/>
                <w:lang w:eastAsia="hr-HR"/>
                <w14:ligatures w14:val="none"/>
              </w:rPr>
              <w:t>15.232.046,93</w:t>
            </w:r>
          </w:p>
        </w:tc>
        <w:tc>
          <w:tcPr>
            <w:tcW w:w="1634" w:type="dxa"/>
            <w:shd w:val="clear" w:color="auto" w:fill="D9E2F3" w:themeFill="accent1" w:themeFillTint="33"/>
          </w:tcPr>
          <w:p w14:paraId="20958644" w14:textId="69472F1C"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hr-HR"/>
                <w14:ligatures w14:val="none"/>
              </w:rPr>
            </w:pPr>
            <w:r w:rsidRPr="00FA3374">
              <w:rPr>
                <w:rFonts w:ascii="Times New Roman" w:eastAsia="Times New Roman" w:hAnsi="Times New Roman"/>
                <w:b/>
                <w:kern w:val="0"/>
                <w:sz w:val="20"/>
                <w:szCs w:val="20"/>
                <w:lang w:eastAsia="hr-HR"/>
                <w14:ligatures w14:val="none"/>
              </w:rPr>
              <w:t>11.063.951,43</w:t>
            </w:r>
          </w:p>
        </w:tc>
      </w:tr>
      <w:tr w:rsidR="002D6699" w:rsidRPr="00FA3374" w14:paraId="48CD5C26" w14:textId="77777777" w:rsidTr="002D6699">
        <w:trPr>
          <w:trHeight w:val="255"/>
          <w:jc w:val="center"/>
        </w:trPr>
        <w:tc>
          <w:tcPr>
            <w:cnfStyle w:val="001000000000" w:firstRow="0" w:lastRow="0" w:firstColumn="1" w:lastColumn="0" w:oddVBand="0" w:evenVBand="0" w:oddHBand="0" w:evenHBand="0" w:firstRowFirstColumn="0" w:firstRowLastColumn="0" w:lastRowFirstColumn="0" w:lastRowLastColumn="0"/>
            <w:tcW w:w="613" w:type="dxa"/>
            <w:shd w:val="clear" w:color="auto" w:fill="D9E2F3" w:themeFill="accent1" w:themeFillTint="33"/>
          </w:tcPr>
          <w:p w14:paraId="4EDDDA5C" w14:textId="77777777" w:rsidR="002D6699" w:rsidRPr="00FA3374" w:rsidRDefault="004D4B16">
            <w:pPr>
              <w:spacing w:after="0" w:line="240" w:lineRule="auto"/>
              <w:jc w:val="center"/>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1.</w:t>
            </w:r>
          </w:p>
        </w:tc>
        <w:tc>
          <w:tcPr>
            <w:tcW w:w="2790" w:type="dxa"/>
            <w:shd w:val="clear" w:color="auto" w:fill="D9E2F3" w:themeFill="accent1" w:themeFillTint="33"/>
          </w:tcPr>
          <w:p w14:paraId="300EE4D9"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UKUPNI PRIHODI</w:t>
            </w:r>
          </w:p>
        </w:tc>
        <w:tc>
          <w:tcPr>
            <w:tcW w:w="1430" w:type="dxa"/>
            <w:shd w:val="clear" w:color="auto" w:fill="D9E2F3" w:themeFill="accent1" w:themeFillTint="33"/>
          </w:tcPr>
          <w:p w14:paraId="466E221D" w14:textId="74DB5704" w:rsidR="002D6699" w:rsidRPr="00FA3374" w:rsidRDefault="00916E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kern w:val="0"/>
                <w:sz w:val="20"/>
                <w:szCs w:val="20"/>
                <w:lang w:eastAsia="hr-HR"/>
                <w14:ligatures w14:val="none"/>
              </w:rPr>
              <w:t>15.209.930,48</w:t>
            </w:r>
          </w:p>
        </w:tc>
        <w:tc>
          <w:tcPr>
            <w:tcW w:w="1622" w:type="dxa"/>
            <w:shd w:val="clear" w:color="auto" w:fill="D9E2F3" w:themeFill="accent1" w:themeFillTint="33"/>
          </w:tcPr>
          <w:p w14:paraId="0A1F7EBE" w14:textId="3BDB11F8" w:rsidR="002D6699" w:rsidRPr="00FA3374" w:rsidRDefault="00916E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kern w:val="0"/>
                <w:sz w:val="20"/>
                <w:szCs w:val="20"/>
                <w:lang w:eastAsia="hr-HR"/>
                <w14:ligatures w14:val="none"/>
              </w:rPr>
              <w:t>12.255.268,69</w:t>
            </w:r>
          </w:p>
        </w:tc>
        <w:tc>
          <w:tcPr>
            <w:tcW w:w="1634" w:type="dxa"/>
            <w:shd w:val="clear" w:color="auto" w:fill="D9E2F3" w:themeFill="accent1" w:themeFillTint="33"/>
          </w:tcPr>
          <w:p w14:paraId="754DE815" w14:textId="457183D8" w:rsidR="002D6699" w:rsidRPr="00FA3374" w:rsidRDefault="00916E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kern w:val="0"/>
                <w:sz w:val="20"/>
                <w:szCs w:val="20"/>
                <w:lang w:eastAsia="hr-HR"/>
                <w14:ligatures w14:val="none"/>
              </w:rPr>
              <w:t>10.802.716,51</w:t>
            </w:r>
          </w:p>
        </w:tc>
      </w:tr>
      <w:tr w:rsidR="002D6699" w:rsidRPr="00FA3374" w14:paraId="4E0DF080" w14:textId="77777777" w:rsidTr="002D6699">
        <w:trPr>
          <w:trHeight w:val="255"/>
          <w:jc w:val="center"/>
        </w:trPr>
        <w:tc>
          <w:tcPr>
            <w:cnfStyle w:val="001000000000" w:firstRow="0" w:lastRow="0" w:firstColumn="1" w:lastColumn="0" w:oddVBand="0" w:evenVBand="0" w:oddHBand="0" w:evenHBand="0" w:firstRowFirstColumn="0" w:firstRowLastColumn="0" w:lastRowFirstColumn="0" w:lastRowLastColumn="0"/>
            <w:tcW w:w="613" w:type="dxa"/>
            <w:shd w:val="clear" w:color="auto" w:fill="D9E2F3" w:themeFill="accent1" w:themeFillTint="33"/>
          </w:tcPr>
          <w:p w14:paraId="0954F4A6" w14:textId="77777777" w:rsidR="002D6699" w:rsidRPr="00FA3374" w:rsidRDefault="002D6699">
            <w:pPr>
              <w:spacing w:after="0" w:line="240" w:lineRule="auto"/>
              <w:jc w:val="center"/>
              <w:rPr>
                <w:rFonts w:ascii="Times New Roman" w:eastAsia="Times New Roman" w:hAnsi="Times New Roman" w:cs="Times New Roman"/>
                <w:kern w:val="0"/>
                <w:sz w:val="20"/>
                <w:szCs w:val="20"/>
                <w:lang w:eastAsia="hr-HR"/>
                <w14:ligatures w14:val="none"/>
              </w:rPr>
            </w:pPr>
          </w:p>
        </w:tc>
        <w:tc>
          <w:tcPr>
            <w:tcW w:w="2790" w:type="dxa"/>
          </w:tcPr>
          <w:p w14:paraId="1B3A4BCA"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Prihodi poslovanja</w:t>
            </w:r>
          </w:p>
        </w:tc>
        <w:tc>
          <w:tcPr>
            <w:tcW w:w="1430" w:type="dxa"/>
            <w:shd w:val="clear" w:color="auto" w:fill="D9E2F3" w:themeFill="accent1" w:themeFillTint="33"/>
          </w:tcPr>
          <w:p w14:paraId="267A42CD" w14:textId="39515373" w:rsidR="002D6699" w:rsidRPr="00FA3374" w:rsidRDefault="00916E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kern w:val="0"/>
                <w:sz w:val="20"/>
                <w:szCs w:val="20"/>
                <w:lang w:eastAsia="hr-HR"/>
                <w14:ligatures w14:val="none"/>
              </w:rPr>
              <w:t>13.544.139,48</w:t>
            </w:r>
          </w:p>
        </w:tc>
        <w:tc>
          <w:tcPr>
            <w:tcW w:w="1622" w:type="dxa"/>
          </w:tcPr>
          <w:p w14:paraId="3B6171B6" w14:textId="2FD9D4F5" w:rsidR="002D6699" w:rsidRPr="00FA3374" w:rsidRDefault="00916E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kern w:val="0"/>
                <w:sz w:val="20"/>
                <w:szCs w:val="20"/>
                <w:lang w:eastAsia="hr-HR"/>
                <w14:ligatures w14:val="none"/>
              </w:rPr>
              <w:t>10.712.173,69</w:t>
            </w:r>
          </w:p>
        </w:tc>
        <w:tc>
          <w:tcPr>
            <w:tcW w:w="1634" w:type="dxa"/>
            <w:shd w:val="clear" w:color="auto" w:fill="D9E2F3" w:themeFill="accent1" w:themeFillTint="33"/>
          </w:tcPr>
          <w:p w14:paraId="245438A6" w14:textId="0307D587" w:rsidR="002D6699" w:rsidRPr="00FA3374" w:rsidRDefault="00916E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kern w:val="0"/>
                <w:sz w:val="20"/>
                <w:szCs w:val="20"/>
                <w:lang w:eastAsia="hr-HR"/>
                <w14:ligatures w14:val="none"/>
              </w:rPr>
              <w:t>9.242.121,51</w:t>
            </w:r>
          </w:p>
        </w:tc>
      </w:tr>
      <w:tr w:rsidR="002D6699" w:rsidRPr="00FA3374" w14:paraId="43C4D882" w14:textId="77777777" w:rsidTr="002D6699">
        <w:trPr>
          <w:trHeight w:val="255"/>
          <w:jc w:val="center"/>
        </w:trPr>
        <w:tc>
          <w:tcPr>
            <w:cnfStyle w:val="001000000000" w:firstRow="0" w:lastRow="0" w:firstColumn="1" w:lastColumn="0" w:oddVBand="0" w:evenVBand="0" w:oddHBand="0" w:evenHBand="0" w:firstRowFirstColumn="0" w:firstRowLastColumn="0" w:lastRowFirstColumn="0" w:lastRowLastColumn="0"/>
            <w:tcW w:w="613" w:type="dxa"/>
            <w:shd w:val="clear" w:color="auto" w:fill="D9E2F3" w:themeFill="accent1" w:themeFillTint="33"/>
          </w:tcPr>
          <w:p w14:paraId="07D0412F" w14:textId="77777777" w:rsidR="002D6699" w:rsidRPr="00FA3374" w:rsidRDefault="002D6699">
            <w:pPr>
              <w:spacing w:after="0" w:line="240" w:lineRule="auto"/>
              <w:jc w:val="center"/>
              <w:rPr>
                <w:rFonts w:ascii="Times New Roman" w:eastAsia="Times New Roman" w:hAnsi="Times New Roman" w:cs="Times New Roman"/>
                <w:kern w:val="0"/>
                <w:sz w:val="20"/>
                <w:szCs w:val="20"/>
                <w:lang w:eastAsia="hr-HR"/>
                <w14:ligatures w14:val="none"/>
              </w:rPr>
            </w:pPr>
          </w:p>
        </w:tc>
        <w:tc>
          <w:tcPr>
            <w:tcW w:w="2790" w:type="dxa"/>
            <w:shd w:val="clear" w:color="auto" w:fill="D9E2F3" w:themeFill="accent1" w:themeFillTint="33"/>
          </w:tcPr>
          <w:p w14:paraId="5B616404"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Prihodi od prodaje nefinancijske imovine</w:t>
            </w:r>
          </w:p>
        </w:tc>
        <w:tc>
          <w:tcPr>
            <w:tcW w:w="1430" w:type="dxa"/>
            <w:shd w:val="clear" w:color="auto" w:fill="D9E2F3" w:themeFill="accent1" w:themeFillTint="33"/>
          </w:tcPr>
          <w:p w14:paraId="4246D348" w14:textId="0D9D8789"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kern w:val="0"/>
                <w:sz w:val="20"/>
                <w:szCs w:val="20"/>
                <w:lang w:eastAsia="hr-HR"/>
                <w14:ligatures w14:val="none"/>
              </w:rPr>
              <w:t>1.665.791,00</w:t>
            </w:r>
          </w:p>
        </w:tc>
        <w:tc>
          <w:tcPr>
            <w:tcW w:w="1622" w:type="dxa"/>
            <w:shd w:val="clear" w:color="auto" w:fill="D9E2F3" w:themeFill="accent1" w:themeFillTint="33"/>
          </w:tcPr>
          <w:p w14:paraId="3224453A" w14:textId="1DE9907C"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1.543.095,00</w:t>
            </w:r>
          </w:p>
        </w:tc>
        <w:tc>
          <w:tcPr>
            <w:tcW w:w="1634" w:type="dxa"/>
            <w:shd w:val="clear" w:color="auto" w:fill="D9E2F3" w:themeFill="accent1" w:themeFillTint="33"/>
          </w:tcPr>
          <w:p w14:paraId="34809445" w14:textId="4F8E2D7F"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1.560.595,00</w:t>
            </w:r>
          </w:p>
        </w:tc>
      </w:tr>
      <w:tr w:rsidR="002D6699" w:rsidRPr="00FA3374" w14:paraId="2ABA02A9" w14:textId="77777777" w:rsidTr="002D6699">
        <w:trPr>
          <w:trHeight w:val="510"/>
          <w:jc w:val="center"/>
        </w:trPr>
        <w:tc>
          <w:tcPr>
            <w:cnfStyle w:val="001000000000" w:firstRow="0" w:lastRow="0" w:firstColumn="1" w:lastColumn="0" w:oddVBand="0" w:evenVBand="0" w:oddHBand="0" w:evenHBand="0" w:firstRowFirstColumn="0" w:firstRowLastColumn="0" w:lastRowFirstColumn="0" w:lastRowLastColumn="0"/>
            <w:tcW w:w="613" w:type="dxa"/>
            <w:shd w:val="clear" w:color="auto" w:fill="D9E2F3" w:themeFill="accent1" w:themeFillTint="33"/>
          </w:tcPr>
          <w:p w14:paraId="71B2CAF7" w14:textId="77777777" w:rsidR="002D6699" w:rsidRPr="00FA3374" w:rsidRDefault="004D4B16">
            <w:pPr>
              <w:spacing w:after="0" w:line="240" w:lineRule="auto"/>
              <w:jc w:val="center"/>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2.</w:t>
            </w:r>
          </w:p>
        </w:tc>
        <w:tc>
          <w:tcPr>
            <w:tcW w:w="2790" w:type="dxa"/>
          </w:tcPr>
          <w:p w14:paraId="73215A77"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Primici od financijske imovine i zaduživanja</w:t>
            </w:r>
          </w:p>
        </w:tc>
        <w:tc>
          <w:tcPr>
            <w:tcW w:w="1430" w:type="dxa"/>
            <w:shd w:val="clear" w:color="auto" w:fill="D9E2F3" w:themeFill="accent1" w:themeFillTint="33"/>
          </w:tcPr>
          <w:p w14:paraId="6198876E" w14:textId="1386C7C4" w:rsidR="002D6699" w:rsidRPr="00FA3374" w:rsidRDefault="00916E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4.127.451,19</w:t>
            </w:r>
          </w:p>
        </w:tc>
        <w:tc>
          <w:tcPr>
            <w:tcW w:w="1622" w:type="dxa"/>
          </w:tcPr>
          <w:p w14:paraId="33907F12" w14:textId="1E86F50C" w:rsidR="002D6699" w:rsidRPr="00FA3374" w:rsidRDefault="00916E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2.976.778,24</w:t>
            </w:r>
          </w:p>
        </w:tc>
        <w:tc>
          <w:tcPr>
            <w:tcW w:w="1634" w:type="dxa"/>
            <w:shd w:val="clear" w:color="auto" w:fill="D9E2F3" w:themeFill="accent1" w:themeFillTint="33"/>
          </w:tcPr>
          <w:p w14:paraId="4967B5E6" w14:textId="1318CC06" w:rsidR="002D6699" w:rsidRPr="00FA3374" w:rsidRDefault="00916E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261.234,92</w:t>
            </w:r>
          </w:p>
        </w:tc>
      </w:tr>
      <w:tr w:rsidR="002D6699" w:rsidRPr="00FA3374" w14:paraId="76F11773" w14:textId="77777777" w:rsidTr="002D6699">
        <w:trPr>
          <w:trHeight w:val="507"/>
          <w:jc w:val="center"/>
        </w:trPr>
        <w:tc>
          <w:tcPr>
            <w:cnfStyle w:val="001000000000" w:firstRow="0" w:lastRow="0" w:firstColumn="1" w:lastColumn="0" w:oddVBand="0" w:evenVBand="0" w:oddHBand="0" w:evenHBand="0" w:firstRowFirstColumn="0" w:firstRowLastColumn="0" w:lastRowFirstColumn="0" w:lastRowLastColumn="0"/>
            <w:tcW w:w="613" w:type="dxa"/>
            <w:shd w:val="clear" w:color="auto" w:fill="D9E2F3" w:themeFill="accent1" w:themeFillTint="33"/>
          </w:tcPr>
          <w:p w14:paraId="3D04D986" w14:textId="77777777" w:rsidR="002D6699" w:rsidRPr="00FA3374" w:rsidRDefault="004D4B16">
            <w:pPr>
              <w:spacing w:after="0" w:line="240" w:lineRule="auto"/>
              <w:jc w:val="center"/>
              <w:rPr>
                <w:rFonts w:ascii="Times New Roman" w:eastAsia="Times New Roman" w:hAnsi="Times New Roman" w:cs="Times New Roman"/>
                <w:b w:val="0"/>
                <w:bCs w:val="0"/>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B.</w:t>
            </w:r>
          </w:p>
        </w:tc>
        <w:tc>
          <w:tcPr>
            <w:tcW w:w="2790" w:type="dxa"/>
            <w:shd w:val="clear" w:color="auto" w:fill="D9E2F3" w:themeFill="accent1" w:themeFillTint="33"/>
          </w:tcPr>
          <w:p w14:paraId="7E19B222"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hr-HR"/>
                <w14:ligatures w14:val="none"/>
              </w:rPr>
            </w:pPr>
            <w:r w:rsidRPr="00FA3374">
              <w:rPr>
                <w:rFonts w:ascii="Times New Roman" w:eastAsia="Times New Roman" w:hAnsi="Times New Roman" w:cs="Times New Roman"/>
                <w:b/>
                <w:bCs/>
                <w:kern w:val="0"/>
                <w:sz w:val="20"/>
                <w:szCs w:val="20"/>
                <w:lang w:eastAsia="hr-HR"/>
                <w14:ligatures w14:val="none"/>
              </w:rPr>
              <w:t>UKUPNI RASHODI I IZDACI</w:t>
            </w:r>
          </w:p>
        </w:tc>
        <w:tc>
          <w:tcPr>
            <w:tcW w:w="1430" w:type="dxa"/>
            <w:shd w:val="clear" w:color="auto" w:fill="D9E2F3" w:themeFill="accent1" w:themeFillTint="33"/>
          </w:tcPr>
          <w:p w14:paraId="3AD3B4FE" w14:textId="35997FE4"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hr-HR"/>
                <w14:ligatures w14:val="none"/>
              </w:rPr>
            </w:pPr>
            <w:r w:rsidRPr="00FA3374">
              <w:rPr>
                <w:rFonts w:ascii="Times New Roman" w:eastAsia="Times New Roman" w:hAnsi="Times New Roman"/>
                <w:b/>
                <w:bCs/>
                <w:kern w:val="0"/>
                <w:sz w:val="20"/>
                <w:szCs w:val="20"/>
                <w:lang w:eastAsia="hr-HR"/>
                <w14:ligatures w14:val="none"/>
              </w:rPr>
              <w:t>19.337.381,67</w:t>
            </w:r>
          </w:p>
        </w:tc>
        <w:tc>
          <w:tcPr>
            <w:tcW w:w="1622" w:type="dxa"/>
            <w:shd w:val="clear" w:color="auto" w:fill="D9E2F3" w:themeFill="accent1" w:themeFillTint="33"/>
          </w:tcPr>
          <w:p w14:paraId="66D34AD0" w14:textId="70BCF36F"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hr-HR"/>
                <w14:ligatures w14:val="none"/>
              </w:rPr>
            </w:pPr>
            <w:r w:rsidRPr="00FA3374">
              <w:rPr>
                <w:rFonts w:ascii="Times New Roman" w:eastAsia="Times New Roman" w:hAnsi="Times New Roman" w:cs="Times New Roman"/>
                <w:b/>
                <w:bCs/>
                <w:kern w:val="0"/>
                <w:sz w:val="20"/>
                <w:szCs w:val="20"/>
                <w:lang w:eastAsia="hr-HR"/>
                <w14:ligatures w14:val="none"/>
              </w:rPr>
              <w:t>15.232.046,93</w:t>
            </w:r>
          </w:p>
        </w:tc>
        <w:tc>
          <w:tcPr>
            <w:tcW w:w="1634" w:type="dxa"/>
            <w:shd w:val="clear" w:color="auto" w:fill="D9E2F3" w:themeFill="accent1" w:themeFillTint="33"/>
          </w:tcPr>
          <w:p w14:paraId="52EA05E6" w14:textId="14655FDE"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hr-HR"/>
                <w14:ligatures w14:val="none"/>
              </w:rPr>
            </w:pPr>
            <w:r w:rsidRPr="00FA3374">
              <w:rPr>
                <w:rFonts w:ascii="Times New Roman" w:eastAsia="Times New Roman" w:hAnsi="Times New Roman"/>
                <w:b/>
                <w:bCs/>
                <w:kern w:val="0"/>
                <w:sz w:val="20"/>
                <w:szCs w:val="20"/>
                <w:lang w:eastAsia="hr-HR"/>
                <w14:ligatures w14:val="none"/>
              </w:rPr>
              <w:t>11.063.951,43</w:t>
            </w:r>
          </w:p>
        </w:tc>
      </w:tr>
      <w:tr w:rsidR="002D6699" w:rsidRPr="00FA3374" w14:paraId="3A81B17D" w14:textId="77777777" w:rsidTr="002D6699">
        <w:trPr>
          <w:trHeight w:val="255"/>
          <w:jc w:val="center"/>
        </w:trPr>
        <w:tc>
          <w:tcPr>
            <w:cnfStyle w:val="001000000000" w:firstRow="0" w:lastRow="0" w:firstColumn="1" w:lastColumn="0" w:oddVBand="0" w:evenVBand="0" w:oddHBand="0" w:evenHBand="0" w:firstRowFirstColumn="0" w:firstRowLastColumn="0" w:lastRowFirstColumn="0" w:lastRowLastColumn="0"/>
            <w:tcW w:w="613" w:type="dxa"/>
            <w:shd w:val="clear" w:color="auto" w:fill="D9E2F3" w:themeFill="accent1" w:themeFillTint="33"/>
          </w:tcPr>
          <w:p w14:paraId="1A1DA13F" w14:textId="77777777" w:rsidR="002D6699" w:rsidRPr="00FA3374" w:rsidRDefault="004D4B16">
            <w:pPr>
              <w:spacing w:after="0" w:line="240" w:lineRule="auto"/>
              <w:jc w:val="center"/>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1.</w:t>
            </w:r>
          </w:p>
        </w:tc>
        <w:tc>
          <w:tcPr>
            <w:tcW w:w="2790" w:type="dxa"/>
          </w:tcPr>
          <w:p w14:paraId="7DBFBB22"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UKUPNI RASHODI</w:t>
            </w:r>
          </w:p>
        </w:tc>
        <w:tc>
          <w:tcPr>
            <w:tcW w:w="1430" w:type="dxa"/>
            <w:shd w:val="clear" w:color="auto" w:fill="D9E2F3" w:themeFill="accent1" w:themeFillTint="33"/>
          </w:tcPr>
          <w:p w14:paraId="3F7B11F8" w14:textId="1EFEED8A"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kern w:val="0"/>
                <w:sz w:val="20"/>
                <w:szCs w:val="20"/>
                <w:lang w:eastAsia="hr-HR"/>
                <w14:ligatures w14:val="none"/>
              </w:rPr>
              <w:t>18.420.135,67</w:t>
            </w:r>
          </w:p>
        </w:tc>
        <w:tc>
          <w:tcPr>
            <w:tcW w:w="1622" w:type="dxa"/>
          </w:tcPr>
          <w:p w14:paraId="6F6D326E" w14:textId="775BC348"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kern w:val="0"/>
                <w:sz w:val="20"/>
                <w:szCs w:val="20"/>
                <w:lang w:eastAsia="hr-HR"/>
                <w14:ligatures w14:val="none"/>
              </w:rPr>
              <w:t>14.336.885,93</w:t>
            </w:r>
          </w:p>
        </w:tc>
        <w:tc>
          <w:tcPr>
            <w:tcW w:w="1634" w:type="dxa"/>
            <w:shd w:val="clear" w:color="auto" w:fill="D9E2F3" w:themeFill="accent1" w:themeFillTint="33"/>
          </w:tcPr>
          <w:p w14:paraId="4B348FE9" w14:textId="21C8849D"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kern w:val="0"/>
                <w:sz w:val="20"/>
                <w:szCs w:val="20"/>
                <w:lang w:eastAsia="hr-HR"/>
                <w14:ligatures w14:val="none"/>
              </w:rPr>
              <w:t>10.168.790,43</w:t>
            </w:r>
          </w:p>
        </w:tc>
      </w:tr>
      <w:tr w:rsidR="002D6699" w:rsidRPr="00FA3374" w14:paraId="7482A6FF" w14:textId="77777777" w:rsidTr="002D6699">
        <w:trPr>
          <w:trHeight w:val="255"/>
          <w:jc w:val="center"/>
        </w:trPr>
        <w:tc>
          <w:tcPr>
            <w:cnfStyle w:val="001000000000" w:firstRow="0" w:lastRow="0" w:firstColumn="1" w:lastColumn="0" w:oddVBand="0" w:evenVBand="0" w:oddHBand="0" w:evenHBand="0" w:firstRowFirstColumn="0" w:firstRowLastColumn="0" w:lastRowFirstColumn="0" w:lastRowLastColumn="0"/>
            <w:tcW w:w="613" w:type="dxa"/>
            <w:shd w:val="clear" w:color="auto" w:fill="D9E2F3" w:themeFill="accent1" w:themeFillTint="33"/>
          </w:tcPr>
          <w:p w14:paraId="1C82EC11" w14:textId="77777777" w:rsidR="002D6699" w:rsidRPr="00FA3374" w:rsidRDefault="002D6699">
            <w:pPr>
              <w:spacing w:after="0" w:line="240" w:lineRule="auto"/>
              <w:jc w:val="center"/>
              <w:rPr>
                <w:rFonts w:ascii="Times New Roman" w:eastAsia="Times New Roman" w:hAnsi="Times New Roman" w:cs="Times New Roman"/>
                <w:kern w:val="0"/>
                <w:sz w:val="20"/>
                <w:szCs w:val="20"/>
                <w:lang w:eastAsia="hr-HR"/>
                <w14:ligatures w14:val="none"/>
              </w:rPr>
            </w:pPr>
          </w:p>
        </w:tc>
        <w:tc>
          <w:tcPr>
            <w:tcW w:w="2790" w:type="dxa"/>
            <w:shd w:val="clear" w:color="auto" w:fill="D9E2F3" w:themeFill="accent1" w:themeFillTint="33"/>
          </w:tcPr>
          <w:p w14:paraId="65A711FA"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Rashodi poslovanja</w:t>
            </w:r>
          </w:p>
        </w:tc>
        <w:tc>
          <w:tcPr>
            <w:tcW w:w="1430" w:type="dxa"/>
            <w:shd w:val="clear" w:color="auto" w:fill="D9E2F3" w:themeFill="accent1" w:themeFillTint="33"/>
          </w:tcPr>
          <w:p w14:paraId="5569A0CD" w14:textId="0EDBE518"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kern w:val="0"/>
                <w:sz w:val="20"/>
                <w:szCs w:val="20"/>
                <w:lang w:eastAsia="hr-HR"/>
                <w14:ligatures w14:val="none"/>
              </w:rPr>
              <w:t>10.639.436,48</w:t>
            </w:r>
          </w:p>
        </w:tc>
        <w:tc>
          <w:tcPr>
            <w:tcW w:w="1622" w:type="dxa"/>
            <w:shd w:val="clear" w:color="auto" w:fill="D9E2F3" w:themeFill="accent1" w:themeFillTint="33"/>
          </w:tcPr>
          <w:p w14:paraId="504AB169" w14:textId="796ACAD1"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kern w:val="0"/>
                <w:sz w:val="20"/>
                <w:szCs w:val="20"/>
                <w:lang w:eastAsia="hr-HR"/>
                <w14:ligatures w14:val="none"/>
              </w:rPr>
              <w:t>8.860.694,31</w:t>
            </w:r>
          </w:p>
        </w:tc>
        <w:tc>
          <w:tcPr>
            <w:tcW w:w="1634" w:type="dxa"/>
            <w:shd w:val="clear" w:color="auto" w:fill="D9E2F3" w:themeFill="accent1" w:themeFillTint="33"/>
          </w:tcPr>
          <w:p w14:paraId="5C84FA49" w14:textId="77C8E33E"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kern w:val="0"/>
                <w:sz w:val="20"/>
                <w:szCs w:val="20"/>
                <w:lang w:eastAsia="hr-HR"/>
                <w14:ligatures w14:val="none"/>
              </w:rPr>
              <w:t>8.195.909,88</w:t>
            </w:r>
          </w:p>
        </w:tc>
      </w:tr>
      <w:tr w:rsidR="002D6699" w:rsidRPr="00FA3374" w14:paraId="7CEDA329" w14:textId="77777777" w:rsidTr="002D6699">
        <w:trPr>
          <w:trHeight w:val="360"/>
          <w:jc w:val="center"/>
        </w:trPr>
        <w:tc>
          <w:tcPr>
            <w:cnfStyle w:val="001000000000" w:firstRow="0" w:lastRow="0" w:firstColumn="1" w:lastColumn="0" w:oddVBand="0" w:evenVBand="0" w:oddHBand="0" w:evenHBand="0" w:firstRowFirstColumn="0" w:firstRowLastColumn="0" w:lastRowFirstColumn="0" w:lastRowLastColumn="0"/>
            <w:tcW w:w="613" w:type="dxa"/>
            <w:shd w:val="clear" w:color="auto" w:fill="D9E2F3" w:themeFill="accent1" w:themeFillTint="33"/>
          </w:tcPr>
          <w:p w14:paraId="534D74BB" w14:textId="77777777" w:rsidR="002D6699" w:rsidRPr="00FA3374" w:rsidRDefault="002D6699">
            <w:pPr>
              <w:spacing w:after="0" w:line="240" w:lineRule="auto"/>
              <w:jc w:val="center"/>
              <w:rPr>
                <w:rFonts w:ascii="Times New Roman" w:eastAsia="Times New Roman" w:hAnsi="Times New Roman" w:cs="Times New Roman"/>
                <w:kern w:val="0"/>
                <w:sz w:val="20"/>
                <w:szCs w:val="20"/>
                <w:lang w:eastAsia="hr-HR"/>
                <w14:ligatures w14:val="none"/>
              </w:rPr>
            </w:pPr>
          </w:p>
        </w:tc>
        <w:tc>
          <w:tcPr>
            <w:tcW w:w="2790" w:type="dxa"/>
          </w:tcPr>
          <w:p w14:paraId="5D83F995"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Rashodi za nabavu nefinancijske imovine</w:t>
            </w:r>
          </w:p>
        </w:tc>
        <w:tc>
          <w:tcPr>
            <w:tcW w:w="1430" w:type="dxa"/>
            <w:shd w:val="clear" w:color="auto" w:fill="D9E2F3" w:themeFill="accent1" w:themeFillTint="33"/>
          </w:tcPr>
          <w:p w14:paraId="2B0AA631" w14:textId="19C5F703"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kern w:val="0"/>
                <w:sz w:val="20"/>
                <w:szCs w:val="20"/>
                <w:lang w:eastAsia="hr-HR"/>
                <w14:ligatures w14:val="none"/>
              </w:rPr>
              <w:t>7.780.699,19</w:t>
            </w:r>
          </w:p>
        </w:tc>
        <w:tc>
          <w:tcPr>
            <w:tcW w:w="1622" w:type="dxa"/>
          </w:tcPr>
          <w:p w14:paraId="52967034" w14:textId="7D87510A"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kern w:val="0"/>
                <w:sz w:val="20"/>
                <w:szCs w:val="20"/>
                <w:lang w:eastAsia="hr-HR"/>
                <w14:ligatures w14:val="none"/>
              </w:rPr>
              <w:t>5.476.191,62</w:t>
            </w:r>
          </w:p>
        </w:tc>
        <w:tc>
          <w:tcPr>
            <w:tcW w:w="1634" w:type="dxa"/>
            <w:shd w:val="clear" w:color="auto" w:fill="D9E2F3" w:themeFill="accent1" w:themeFillTint="33"/>
          </w:tcPr>
          <w:p w14:paraId="705B62E3" w14:textId="660E6F84"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kern w:val="0"/>
                <w:sz w:val="20"/>
                <w:szCs w:val="20"/>
                <w:lang w:eastAsia="hr-HR"/>
                <w14:ligatures w14:val="none"/>
              </w:rPr>
              <w:t>1.972.880,55</w:t>
            </w:r>
          </w:p>
        </w:tc>
      </w:tr>
      <w:tr w:rsidR="002D6699" w:rsidRPr="00FA3374" w14:paraId="273A6E6C" w14:textId="77777777" w:rsidTr="002D6699">
        <w:trPr>
          <w:trHeight w:val="510"/>
          <w:jc w:val="center"/>
        </w:trPr>
        <w:tc>
          <w:tcPr>
            <w:cnfStyle w:val="001000000000" w:firstRow="0" w:lastRow="0" w:firstColumn="1" w:lastColumn="0" w:oddVBand="0" w:evenVBand="0" w:oddHBand="0" w:evenHBand="0" w:firstRowFirstColumn="0" w:firstRowLastColumn="0" w:lastRowFirstColumn="0" w:lastRowLastColumn="0"/>
            <w:tcW w:w="613" w:type="dxa"/>
            <w:shd w:val="clear" w:color="auto" w:fill="D9E2F3" w:themeFill="accent1" w:themeFillTint="33"/>
          </w:tcPr>
          <w:p w14:paraId="4399501C" w14:textId="77777777" w:rsidR="002D6699" w:rsidRPr="00FA3374" w:rsidRDefault="004D4B16">
            <w:pPr>
              <w:spacing w:after="0" w:line="240" w:lineRule="auto"/>
              <w:jc w:val="center"/>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lastRenderedPageBreak/>
              <w:t>2.</w:t>
            </w:r>
          </w:p>
        </w:tc>
        <w:tc>
          <w:tcPr>
            <w:tcW w:w="2790" w:type="dxa"/>
            <w:shd w:val="clear" w:color="auto" w:fill="D9E2F3" w:themeFill="accent1" w:themeFillTint="33"/>
          </w:tcPr>
          <w:p w14:paraId="6BA31185"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Izdaci za financijsku imovinu i otplate zajmova</w:t>
            </w:r>
          </w:p>
        </w:tc>
        <w:tc>
          <w:tcPr>
            <w:tcW w:w="1430" w:type="dxa"/>
            <w:shd w:val="clear" w:color="auto" w:fill="D9E2F3" w:themeFill="accent1" w:themeFillTint="33"/>
          </w:tcPr>
          <w:p w14:paraId="69E402DD" w14:textId="2F22A1C5"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kern w:val="0"/>
                <w:sz w:val="20"/>
                <w:szCs w:val="20"/>
                <w:lang w:eastAsia="hr-HR"/>
                <w14:ligatures w14:val="none"/>
              </w:rPr>
              <w:t>917.246,00</w:t>
            </w:r>
          </w:p>
        </w:tc>
        <w:tc>
          <w:tcPr>
            <w:tcW w:w="1622" w:type="dxa"/>
            <w:shd w:val="clear" w:color="auto" w:fill="D9E2F3" w:themeFill="accent1" w:themeFillTint="33"/>
          </w:tcPr>
          <w:p w14:paraId="6B4ED9AF" w14:textId="4E0AA77B"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kern w:val="0"/>
                <w:sz w:val="20"/>
                <w:szCs w:val="20"/>
                <w:lang w:eastAsia="hr-HR"/>
                <w14:ligatures w14:val="none"/>
              </w:rPr>
              <w:t>895.161,00</w:t>
            </w:r>
          </w:p>
        </w:tc>
        <w:tc>
          <w:tcPr>
            <w:tcW w:w="1634" w:type="dxa"/>
            <w:shd w:val="clear" w:color="auto" w:fill="D9E2F3" w:themeFill="accent1" w:themeFillTint="33"/>
          </w:tcPr>
          <w:p w14:paraId="4B020303" w14:textId="7415E14F" w:rsidR="002D6699" w:rsidRPr="00FA3374" w:rsidRDefault="00FA670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hr-HR"/>
                <w14:ligatures w14:val="none"/>
              </w:rPr>
            </w:pPr>
            <w:r w:rsidRPr="00FA3374">
              <w:rPr>
                <w:rFonts w:ascii="Times New Roman" w:eastAsia="Times New Roman" w:hAnsi="Times New Roman"/>
                <w:kern w:val="0"/>
                <w:sz w:val="20"/>
                <w:szCs w:val="20"/>
                <w:lang w:eastAsia="hr-HR"/>
                <w14:ligatures w14:val="none"/>
              </w:rPr>
              <w:t>895.161,00</w:t>
            </w:r>
          </w:p>
        </w:tc>
      </w:tr>
      <w:tr w:rsidR="002D6699" w:rsidRPr="00FA3374" w14:paraId="53B7401C" w14:textId="77777777" w:rsidTr="002D6699">
        <w:trPr>
          <w:trHeight w:val="510"/>
          <w:jc w:val="center"/>
        </w:trPr>
        <w:tc>
          <w:tcPr>
            <w:cnfStyle w:val="001000000000" w:firstRow="0" w:lastRow="0" w:firstColumn="1" w:lastColumn="0" w:oddVBand="0" w:evenVBand="0" w:oddHBand="0" w:evenHBand="0" w:firstRowFirstColumn="0" w:firstRowLastColumn="0" w:lastRowFirstColumn="0" w:lastRowLastColumn="0"/>
            <w:tcW w:w="613" w:type="dxa"/>
            <w:shd w:val="clear" w:color="auto" w:fill="D9E2F3" w:themeFill="accent1" w:themeFillTint="33"/>
          </w:tcPr>
          <w:p w14:paraId="07AAE108" w14:textId="77777777" w:rsidR="002D6699" w:rsidRPr="00FA3374" w:rsidRDefault="004D4B16">
            <w:pPr>
              <w:spacing w:after="0" w:line="240" w:lineRule="auto"/>
              <w:jc w:val="center"/>
              <w:rPr>
                <w:rFonts w:ascii="Times New Roman" w:eastAsia="Times New Roman" w:hAnsi="Times New Roman" w:cs="Times New Roman"/>
                <w:b w:val="0"/>
                <w:bCs w:val="0"/>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C.</w:t>
            </w:r>
          </w:p>
        </w:tc>
        <w:tc>
          <w:tcPr>
            <w:tcW w:w="2790" w:type="dxa"/>
          </w:tcPr>
          <w:p w14:paraId="4187A16F"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hr-HR"/>
                <w14:ligatures w14:val="none"/>
              </w:rPr>
            </w:pPr>
            <w:r w:rsidRPr="00FA3374">
              <w:rPr>
                <w:rFonts w:ascii="Times New Roman" w:eastAsia="Times New Roman" w:hAnsi="Times New Roman" w:cs="Times New Roman"/>
                <w:b/>
                <w:bCs/>
                <w:kern w:val="0"/>
                <w:sz w:val="20"/>
                <w:szCs w:val="20"/>
                <w:lang w:eastAsia="hr-HR"/>
                <w14:ligatures w14:val="none"/>
              </w:rPr>
              <w:t>VIŠAK IZ PRETHODNE GODINE</w:t>
            </w:r>
          </w:p>
        </w:tc>
        <w:tc>
          <w:tcPr>
            <w:tcW w:w="1430" w:type="dxa"/>
            <w:shd w:val="clear" w:color="auto" w:fill="D9E2F3" w:themeFill="accent1" w:themeFillTint="33"/>
          </w:tcPr>
          <w:p w14:paraId="0B48FBA4" w14:textId="77777777" w:rsidR="002D6699" w:rsidRPr="00FA3374" w:rsidRDefault="004D4B1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hr-HR"/>
                <w14:ligatures w14:val="none"/>
              </w:rPr>
            </w:pPr>
            <w:r w:rsidRPr="00FA3374">
              <w:rPr>
                <w:rFonts w:ascii="Times New Roman" w:eastAsia="Times New Roman" w:hAnsi="Times New Roman" w:cs="Times New Roman"/>
                <w:b/>
                <w:bCs/>
                <w:kern w:val="0"/>
                <w:sz w:val="20"/>
                <w:szCs w:val="20"/>
                <w:lang w:eastAsia="hr-HR"/>
                <w14:ligatures w14:val="none"/>
              </w:rPr>
              <w:t>0,00</w:t>
            </w:r>
          </w:p>
        </w:tc>
        <w:tc>
          <w:tcPr>
            <w:tcW w:w="1622" w:type="dxa"/>
          </w:tcPr>
          <w:p w14:paraId="09EA6DAA" w14:textId="77777777" w:rsidR="002D6699" w:rsidRPr="00FA3374" w:rsidRDefault="004D4B1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hr-HR"/>
                <w14:ligatures w14:val="none"/>
              </w:rPr>
            </w:pPr>
            <w:r w:rsidRPr="00FA3374">
              <w:rPr>
                <w:rFonts w:ascii="Times New Roman" w:eastAsia="Times New Roman" w:hAnsi="Times New Roman" w:cs="Times New Roman"/>
                <w:b/>
                <w:bCs/>
                <w:kern w:val="0"/>
                <w:sz w:val="20"/>
                <w:szCs w:val="20"/>
                <w:lang w:eastAsia="hr-HR"/>
                <w14:ligatures w14:val="none"/>
              </w:rPr>
              <w:t>0,00</w:t>
            </w:r>
          </w:p>
        </w:tc>
        <w:tc>
          <w:tcPr>
            <w:tcW w:w="1634" w:type="dxa"/>
            <w:shd w:val="clear" w:color="auto" w:fill="D9E2F3" w:themeFill="accent1" w:themeFillTint="33"/>
          </w:tcPr>
          <w:p w14:paraId="017DD73F" w14:textId="77777777" w:rsidR="002D6699" w:rsidRPr="00FA3374" w:rsidRDefault="004D4B1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hr-HR"/>
                <w14:ligatures w14:val="none"/>
              </w:rPr>
            </w:pPr>
            <w:r w:rsidRPr="00FA3374">
              <w:rPr>
                <w:rFonts w:ascii="Times New Roman" w:eastAsia="Times New Roman" w:hAnsi="Times New Roman" w:cs="Times New Roman"/>
                <w:b/>
                <w:bCs/>
                <w:kern w:val="0"/>
                <w:sz w:val="20"/>
                <w:szCs w:val="20"/>
                <w:lang w:eastAsia="hr-HR"/>
                <w14:ligatures w14:val="none"/>
              </w:rPr>
              <w:t>0,00</w:t>
            </w:r>
          </w:p>
        </w:tc>
      </w:tr>
      <w:tr w:rsidR="002D6699" w:rsidRPr="00FA3374" w14:paraId="08750155" w14:textId="77777777" w:rsidTr="002D6699">
        <w:trPr>
          <w:trHeight w:val="255"/>
          <w:jc w:val="center"/>
        </w:trPr>
        <w:tc>
          <w:tcPr>
            <w:cnfStyle w:val="001000000000" w:firstRow="0" w:lastRow="0" w:firstColumn="1" w:lastColumn="0" w:oddVBand="0" w:evenVBand="0" w:oddHBand="0" w:evenHBand="0" w:firstRowFirstColumn="0" w:firstRowLastColumn="0" w:lastRowFirstColumn="0" w:lastRowLastColumn="0"/>
            <w:tcW w:w="613" w:type="dxa"/>
            <w:shd w:val="clear" w:color="auto" w:fill="D9E2F3" w:themeFill="accent1" w:themeFillTint="33"/>
          </w:tcPr>
          <w:p w14:paraId="3823632A" w14:textId="77777777" w:rsidR="002D6699" w:rsidRPr="00FA3374" w:rsidRDefault="004D4B16">
            <w:pPr>
              <w:spacing w:after="0" w:line="240" w:lineRule="auto"/>
              <w:jc w:val="center"/>
              <w:rPr>
                <w:rFonts w:ascii="Times New Roman" w:eastAsia="Times New Roman" w:hAnsi="Times New Roman" w:cs="Times New Roman"/>
                <w:b w:val="0"/>
                <w:bCs w:val="0"/>
                <w:kern w:val="0"/>
                <w:sz w:val="20"/>
                <w:szCs w:val="20"/>
                <w:lang w:eastAsia="hr-HR"/>
                <w14:ligatures w14:val="none"/>
              </w:rPr>
            </w:pPr>
            <w:r w:rsidRPr="00FA3374">
              <w:rPr>
                <w:rFonts w:ascii="Times New Roman" w:eastAsia="Times New Roman" w:hAnsi="Times New Roman" w:cs="Times New Roman"/>
                <w:kern w:val="0"/>
                <w:sz w:val="20"/>
                <w:szCs w:val="20"/>
                <w:lang w:eastAsia="hr-HR"/>
                <w14:ligatures w14:val="none"/>
              </w:rPr>
              <w:t>D.</w:t>
            </w:r>
          </w:p>
        </w:tc>
        <w:tc>
          <w:tcPr>
            <w:tcW w:w="2790" w:type="dxa"/>
            <w:shd w:val="clear" w:color="auto" w:fill="D9E2F3" w:themeFill="accent1" w:themeFillTint="33"/>
          </w:tcPr>
          <w:p w14:paraId="40A02444"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hr-HR"/>
                <w14:ligatures w14:val="none"/>
              </w:rPr>
            </w:pPr>
            <w:r w:rsidRPr="00FA3374">
              <w:rPr>
                <w:rFonts w:ascii="Times New Roman" w:eastAsia="Times New Roman" w:hAnsi="Times New Roman" w:cs="Times New Roman"/>
                <w:b/>
                <w:bCs/>
                <w:kern w:val="0"/>
                <w:sz w:val="20"/>
                <w:szCs w:val="20"/>
                <w:lang w:eastAsia="hr-HR"/>
                <w14:ligatures w14:val="none"/>
              </w:rPr>
              <w:t>VIŠAK/MANJAK PRIHODA            (A-B-C)</w:t>
            </w:r>
          </w:p>
        </w:tc>
        <w:tc>
          <w:tcPr>
            <w:tcW w:w="1430" w:type="dxa"/>
            <w:shd w:val="clear" w:color="auto" w:fill="D9E2F3" w:themeFill="accent1" w:themeFillTint="33"/>
          </w:tcPr>
          <w:p w14:paraId="5A9C0EA8" w14:textId="77777777" w:rsidR="002D6699" w:rsidRPr="00FA3374" w:rsidRDefault="004D4B1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hr-HR"/>
                <w14:ligatures w14:val="none"/>
              </w:rPr>
            </w:pPr>
            <w:r w:rsidRPr="00FA3374">
              <w:rPr>
                <w:rFonts w:ascii="Times New Roman" w:eastAsia="Times New Roman" w:hAnsi="Times New Roman" w:cs="Times New Roman"/>
                <w:b/>
                <w:bCs/>
                <w:kern w:val="0"/>
                <w:sz w:val="20"/>
                <w:szCs w:val="20"/>
                <w:lang w:eastAsia="hr-HR"/>
                <w14:ligatures w14:val="none"/>
              </w:rPr>
              <w:t>0,00</w:t>
            </w:r>
          </w:p>
        </w:tc>
        <w:tc>
          <w:tcPr>
            <w:tcW w:w="1622" w:type="dxa"/>
            <w:shd w:val="clear" w:color="auto" w:fill="D9E2F3" w:themeFill="accent1" w:themeFillTint="33"/>
          </w:tcPr>
          <w:p w14:paraId="2FEB2796" w14:textId="77777777" w:rsidR="002D6699" w:rsidRPr="00FA3374" w:rsidRDefault="004D4B1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hr-HR"/>
                <w14:ligatures w14:val="none"/>
              </w:rPr>
            </w:pPr>
            <w:r w:rsidRPr="00FA3374">
              <w:rPr>
                <w:rFonts w:ascii="Times New Roman" w:eastAsia="Times New Roman" w:hAnsi="Times New Roman" w:cs="Times New Roman"/>
                <w:b/>
                <w:bCs/>
                <w:kern w:val="0"/>
                <w:sz w:val="20"/>
                <w:szCs w:val="20"/>
                <w:lang w:eastAsia="hr-HR"/>
                <w14:ligatures w14:val="none"/>
              </w:rPr>
              <w:t>0,00</w:t>
            </w:r>
          </w:p>
        </w:tc>
        <w:tc>
          <w:tcPr>
            <w:tcW w:w="1634" w:type="dxa"/>
            <w:shd w:val="clear" w:color="auto" w:fill="D9E2F3" w:themeFill="accent1" w:themeFillTint="33"/>
          </w:tcPr>
          <w:p w14:paraId="6B5A7630" w14:textId="77777777" w:rsidR="002D6699" w:rsidRPr="00FA3374" w:rsidRDefault="004D4B1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hr-HR"/>
                <w14:ligatures w14:val="none"/>
              </w:rPr>
            </w:pPr>
            <w:r w:rsidRPr="00FA3374">
              <w:rPr>
                <w:rFonts w:ascii="Times New Roman" w:eastAsia="Times New Roman" w:hAnsi="Times New Roman" w:cs="Times New Roman"/>
                <w:b/>
                <w:bCs/>
                <w:kern w:val="0"/>
                <w:sz w:val="20"/>
                <w:szCs w:val="20"/>
                <w:lang w:eastAsia="hr-HR"/>
                <w14:ligatures w14:val="none"/>
              </w:rPr>
              <w:t>0,00</w:t>
            </w:r>
          </w:p>
        </w:tc>
      </w:tr>
    </w:tbl>
    <w:p w14:paraId="0BC0D0F4" w14:textId="77777777" w:rsidR="002D6699" w:rsidRPr="00FA3374" w:rsidRDefault="002D6699">
      <w:pPr>
        <w:tabs>
          <w:tab w:val="left" w:pos="0"/>
        </w:tabs>
        <w:spacing w:after="0"/>
        <w:jc w:val="both"/>
        <w:rPr>
          <w:rFonts w:ascii="Times New Roman" w:hAnsi="Times New Roman" w:cs="Times New Roman"/>
          <w:color w:val="FF0000"/>
          <w:kern w:val="0"/>
          <w:sz w:val="24"/>
          <w:szCs w:val="24"/>
          <w14:ligatures w14:val="none"/>
        </w:rPr>
      </w:pPr>
    </w:p>
    <w:p w14:paraId="55B0602F" w14:textId="77777777" w:rsidR="002D6699" w:rsidRPr="00FA3374" w:rsidRDefault="002D6699">
      <w:pPr>
        <w:rPr>
          <w:rFonts w:cstheme="minorHAnsi"/>
          <w:sz w:val="44"/>
          <w:szCs w:val="44"/>
        </w:rPr>
      </w:pPr>
    </w:p>
    <w:p w14:paraId="3B204615" w14:textId="77777777" w:rsidR="00236484" w:rsidRPr="00FA3374" w:rsidRDefault="00236484">
      <w:pPr>
        <w:rPr>
          <w:rFonts w:cstheme="minorHAnsi"/>
          <w:sz w:val="44"/>
          <w:szCs w:val="44"/>
        </w:rPr>
      </w:pPr>
    </w:p>
    <w:p w14:paraId="6A66D492" w14:textId="77777777" w:rsidR="002D6699" w:rsidRPr="00FA3374" w:rsidRDefault="004D4B16">
      <w:pPr>
        <w:rPr>
          <w:rFonts w:cstheme="minorHAnsi"/>
          <w:sz w:val="44"/>
          <w:szCs w:val="44"/>
        </w:rPr>
      </w:pPr>
      <w:r w:rsidRPr="00FA3374">
        <w:rPr>
          <w:rFonts w:cstheme="minorHAnsi"/>
          <w:sz w:val="44"/>
          <w:szCs w:val="44"/>
        </w:rPr>
        <w:br w:type="page"/>
      </w:r>
    </w:p>
    <w:p w14:paraId="05F5DBA8" w14:textId="101A6AFA" w:rsidR="002D6699" w:rsidRPr="00FA3374" w:rsidRDefault="004D4B16" w:rsidP="006974AD">
      <w:pPr>
        <w:spacing w:after="0"/>
        <w:contextualSpacing/>
        <w:jc w:val="both"/>
        <w:rPr>
          <w:rFonts w:ascii="Times New Roman" w:hAnsi="Times New Roman" w:cs="Times New Roman"/>
          <w:b/>
          <w:kern w:val="0"/>
          <w:sz w:val="24"/>
          <w14:ligatures w14:val="none"/>
        </w:rPr>
      </w:pPr>
      <w:r w:rsidRPr="00FA3374">
        <w:rPr>
          <w:rFonts w:ascii="Times New Roman" w:hAnsi="Times New Roman" w:cs="Times New Roman"/>
          <w:b/>
          <w:kern w:val="0"/>
          <w:sz w:val="24"/>
          <w14:ligatures w14:val="none"/>
        </w:rPr>
        <w:lastRenderedPageBreak/>
        <w:t>PRIHODI PLANA PRORAČUNA</w:t>
      </w:r>
      <w:r w:rsidR="000B6C92" w:rsidRPr="00FA3374">
        <w:rPr>
          <w:rFonts w:ascii="Times New Roman" w:hAnsi="Times New Roman" w:cs="Times New Roman"/>
          <w:b/>
          <w:kern w:val="0"/>
          <w:sz w:val="24"/>
          <w14:ligatures w14:val="none"/>
        </w:rPr>
        <w:t xml:space="preserve"> GRADA LUDBREGA</w:t>
      </w:r>
    </w:p>
    <w:p w14:paraId="43F85DC0" w14:textId="77777777" w:rsidR="002D6699" w:rsidRPr="00FA3374" w:rsidRDefault="002D6699">
      <w:pPr>
        <w:spacing w:after="0"/>
        <w:ind w:left="720"/>
        <w:contextualSpacing/>
        <w:jc w:val="both"/>
        <w:rPr>
          <w:rFonts w:ascii="Times New Roman" w:hAnsi="Times New Roman" w:cs="Times New Roman"/>
          <w:b/>
          <w:kern w:val="0"/>
          <w:sz w:val="24"/>
          <w14:ligatures w14:val="none"/>
        </w:rPr>
      </w:pPr>
    </w:p>
    <w:p w14:paraId="2A315E8D" w14:textId="3A71E708" w:rsidR="002D6699" w:rsidRPr="00FA3374" w:rsidRDefault="004D4B16">
      <w:pPr>
        <w:autoSpaceDE w:val="0"/>
        <w:autoSpaceDN w:val="0"/>
        <w:adjustRightInd w:val="0"/>
        <w:jc w:val="both"/>
        <w:rPr>
          <w:rFonts w:ascii="Times New Roman" w:eastAsia="Times New Roman" w:hAnsi="Times New Roman" w:cs="Times New Roman"/>
          <w:kern w:val="0"/>
          <w:sz w:val="24"/>
          <w:szCs w:val="24"/>
          <w:lang w:eastAsia="hr-HR"/>
          <w14:ligatures w14:val="none"/>
        </w:rPr>
      </w:pPr>
      <w:r w:rsidRPr="00FA3374">
        <w:rPr>
          <w:rFonts w:ascii="Times New Roman" w:hAnsi="Times New Roman" w:cs="Times New Roman"/>
          <w:kern w:val="0"/>
          <w:sz w:val="24"/>
          <w14:ligatures w14:val="none"/>
        </w:rPr>
        <w:tab/>
      </w:r>
      <w:r w:rsidRPr="00FA3374">
        <w:rPr>
          <w:rFonts w:ascii="Times New Roman" w:eastAsia="Times New Roman" w:hAnsi="Times New Roman" w:cs="Times New Roman"/>
          <w:kern w:val="0"/>
          <w:sz w:val="24"/>
          <w:szCs w:val="24"/>
          <w:lang w:eastAsia="hr-HR"/>
          <w14:ligatures w14:val="none"/>
        </w:rPr>
        <w:t xml:space="preserve">Plan prihoda i primitaka Proračuna </w:t>
      </w:r>
      <w:r w:rsidR="000B6C92" w:rsidRPr="00FA3374">
        <w:rPr>
          <w:rFonts w:ascii="Times New Roman" w:eastAsia="Times New Roman" w:hAnsi="Times New Roman" w:cs="Times New Roman"/>
          <w:kern w:val="0"/>
          <w:sz w:val="24"/>
          <w:szCs w:val="24"/>
          <w:lang w:eastAsia="hr-HR"/>
          <w14:ligatures w14:val="none"/>
        </w:rPr>
        <w:t>Grada Ludbrega</w:t>
      </w:r>
      <w:r w:rsidRPr="00FA3374">
        <w:rPr>
          <w:rFonts w:ascii="Times New Roman" w:eastAsia="Times New Roman" w:hAnsi="Times New Roman" w:cs="Times New Roman"/>
          <w:kern w:val="0"/>
          <w:sz w:val="24"/>
          <w:szCs w:val="24"/>
          <w:lang w:eastAsia="hr-HR"/>
          <w14:ligatures w14:val="none"/>
        </w:rPr>
        <w:t xml:space="preserve"> za 202</w:t>
      </w:r>
      <w:r w:rsidR="007C1A84" w:rsidRPr="00FA3374">
        <w:rPr>
          <w:rFonts w:ascii="Times New Roman" w:eastAsia="Times New Roman" w:hAnsi="Times New Roman" w:cs="Times New Roman"/>
          <w:kern w:val="0"/>
          <w:sz w:val="24"/>
          <w:szCs w:val="24"/>
          <w:lang w:eastAsia="hr-HR"/>
          <w14:ligatures w14:val="none"/>
        </w:rPr>
        <w:t>6</w:t>
      </w:r>
      <w:r w:rsidRPr="00FA3374">
        <w:rPr>
          <w:rFonts w:ascii="Times New Roman" w:eastAsia="Times New Roman" w:hAnsi="Times New Roman" w:cs="Times New Roman"/>
          <w:kern w:val="0"/>
          <w:sz w:val="24"/>
          <w:szCs w:val="24"/>
          <w:lang w:eastAsia="hr-HR"/>
          <w14:ligatures w14:val="none"/>
        </w:rPr>
        <w:t>. godinu zasniva se na  vlastitim procjenama javnih prihoda, a u skladu sa regulativom koja određuje proračunske prihode. Plan prihoda i primitaka zasniva se također na važećim zakonskim propisima u trenutku podnošenja prijedloga Proračuna za 202</w:t>
      </w:r>
      <w:r w:rsidR="007C1A84" w:rsidRPr="00FA3374">
        <w:rPr>
          <w:rFonts w:ascii="Times New Roman" w:eastAsia="Times New Roman" w:hAnsi="Times New Roman" w:cs="Times New Roman"/>
          <w:kern w:val="0"/>
          <w:sz w:val="24"/>
          <w:szCs w:val="24"/>
          <w:lang w:eastAsia="hr-HR"/>
          <w14:ligatures w14:val="none"/>
        </w:rPr>
        <w:t>6</w:t>
      </w:r>
      <w:r w:rsidRPr="00FA3374">
        <w:rPr>
          <w:rFonts w:ascii="Times New Roman" w:eastAsia="Times New Roman" w:hAnsi="Times New Roman" w:cs="Times New Roman"/>
          <w:kern w:val="0"/>
          <w:sz w:val="24"/>
          <w:szCs w:val="24"/>
          <w:lang w:eastAsia="hr-HR"/>
          <w14:ligatures w14:val="none"/>
        </w:rPr>
        <w:t>. godinu i projekcije za razdoblje 202</w:t>
      </w:r>
      <w:r w:rsidR="007C1A84" w:rsidRPr="00FA3374">
        <w:rPr>
          <w:rFonts w:ascii="Times New Roman" w:eastAsia="Times New Roman" w:hAnsi="Times New Roman" w:cs="Times New Roman"/>
          <w:kern w:val="0"/>
          <w:sz w:val="24"/>
          <w:szCs w:val="24"/>
          <w:lang w:eastAsia="hr-HR"/>
          <w14:ligatures w14:val="none"/>
        </w:rPr>
        <w:t>7</w:t>
      </w:r>
      <w:r w:rsidRPr="00FA3374">
        <w:rPr>
          <w:rFonts w:ascii="Times New Roman" w:eastAsia="Times New Roman" w:hAnsi="Times New Roman" w:cs="Times New Roman"/>
          <w:kern w:val="0"/>
          <w:sz w:val="24"/>
          <w:szCs w:val="24"/>
          <w:lang w:eastAsia="hr-HR"/>
          <w14:ligatures w14:val="none"/>
        </w:rPr>
        <w:t>. i 202</w:t>
      </w:r>
      <w:r w:rsidR="007C1A84" w:rsidRPr="00FA3374">
        <w:rPr>
          <w:rFonts w:ascii="Times New Roman" w:eastAsia="Times New Roman" w:hAnsi="Times New Roman" w:cs="Times New Roman"/>
          <w:kern w:val="0"/>
          <w:sz w:val="24"/>
          <w:szCs w:val="24"/>
          <w:lang w:eastAsia="hr-HR"/>
          <w14:ligatures w14:val="none"/>
        </w:rPr>
        <w:t>8</w:t>
      </w:r>
      <w:r w:rsidRPr="00FA3374">
        <w:rPr>
          <w:rFonts w:ascii="Times New Roman" w:eastAsia="Times New Roman" w:hAnsi="Times New Roman" w:cs="Times New Roman"/>
          <w:kern w:val="0"/>
          <w:sz w:val="24"/>
          <w:szCs w:val="24"/>
          <w:lang w:eastAsia="hr-HR"/>
          <w14:ligatures w14:val="none"/>
        </w:rPr>
        <w:t xml:space="preserve">. godine </w:t>
      </w:r>
      <w:r w:rsidR="000B6C92" w:rsidRPr="00FA3374">
        <w:rPr>
          <w:rFonts w:ascii="Times New Roman" w:eastAsia="Times New Roman" w:hAnsi="Times New Roman" w:cs="Times New Roman"/>
          <w:kern w:val="0"/>
          <w:sz w:val="24"/>
          <w:szCs w:val="24"/>
          <w:lang w:eastAsia="hr-HR"/>
          <w14:ligatures w14:val="none"/>
        </w:rPr>
        <w:t>Gradskom</w:t>
      </w:r>
      <w:r w:rsidRPr="00FA3374">
        <w:rPr>
          <w:rFonts w:ascii="Times New Roman" w:eastAsia="Times New Roman" w:hAnsi="Times New Roman" w:cs="Times New Roman"/>
          <w:kern w:val="0"/>
          <w:sz w:val="24"/>
          <w:szCs w:val="24"/>
          <w:lang w:eastAsia="hr-HR"/>
          <w14:ligatures w14:val="none"/>
        </w:rPr>
        <w:t xml:space="preserve"> vijeću, kojima se utvrđuju izvori financiranja i pripadnost pojedinih prihoda za financiranje djelokruga poslova iz nadležnosti lokalne i područne (regionalne) samouprave.</w:t>
      </w:r>
    </w:p>
    <w:p w14:paraId="33A4B916" w14:textId="77777777" w:rsidR="002D6699" w:rsidRPr="00FA3374" w:rsidRDefault="002D6699">
      <w:pPr>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15D4361" w14:textId="3538AEE3" w:rsidR="002D6699" w:rsidRPr="00FA3374" w:rsidRDefault="004D4B16">
      <w:pPr>
        <w:tabs>
          <w:tab w:val="left" w:pos="0"/>
          <w:tab w:val="left" w:pos="284"/>
        </w:tabs>
        <w:spacing w:after="0"/>
        <w:jc w:val="both"/>
        <w:rPr>
          <w:rFonts w:ascii="Times New Roman" w:eastAsia="Times New Roman" w:hAnsi="Times New Roman" w:cs="Times New Roman"/>
          <w:kern w:val="0"/>
          <w:sz w:val="24"/>
          <w:szCs w:val="24"/>
          <w:lang w:eastAsia="hr-HR"/>
          <w14:ligatures w14:val="none"/>
        </w:rPr>
      </w:pPr>
      <w:r w:rsidRPr="00FA3374">
        <w:rPr>
          <w:rFonts w:ascii="Times New Roman" w:eastAsia="Times New Roman" w:hAnsi="Times New Roman" w:cs="Times New Roman"/>
          <w:kern w:val="0"/>
          <w:sz w:val="24"/>
          <w:szCs w:val="24"/>
          <w:lang w:eastAsia="hr-HR"/>
          <w14:ligatures w14:val="none"/>
        </w:rPr>
        <w:tab/>
        <w:t>U</w:t>
      </w:r>
      <w:r w:rsidRPr="00FA3374">
        <w:rPr>
          <w:rFonts w:ascii="Times New Roman" w:eastAsia="Times New Roman" w:hAnsi="Times New Roman"/>
          <w:kern w:val="0"/>
          <w:sz w:val="24"/>
          <w:szCs w:val="24"/>
          <w:lang w:eastAsia="hr-HR"/>
          <w14:ligatures w14:val="none"/>
        </w:rPr>
        <w:t xml:space="preserve">kupni prihodi i primici planirani su u iznosu od  </w:t>
      </w:r>
      <w:r w:rsidR="000B6C92" w:rsidRPr="00FA3374">
        <w:rPr>
          <w:rFonts w:ascii="Times New Roman" w:eastAsia="Times New Roman" w:hAnsi="Times New Roman"/>
          <w:kern w:val="0"/>
          <w:sz w:val="24"/>
          <w:szCs w:val="24"/>
          <w:lang w:eastAsia="hr-HR"/>
          <w14:ligatures w14:val="none"/>
        </w:rPr>
        <w:t>19.337.381,67</w:t>
      </w:r>
      <w:r w:rsidRPr="00FA3374">
        <w:rPr>
          <w:rFonts w:ascii="Times New Roman" w:eastAsia="Times New Roman" w:hAnsi="Times New Roman"/>
          <w:kern w:val="0"/>
          <w:sz w:val="24"/>
          <w:szCs w:val="24"/>
          <w:lang w:eastAsia="hr-HR"/>
          <w14:ligatures w14:val="none"/>
        </w:rPr>
        <w:t xml:space="preserve">  eur, dok su u 202</w:t>
      </w:r>
      <w:r w:rsidR="007C1A84" w:rsidRPr="00FA3374">
        <w:rPr>
          <w:rFonts w:ascii="Times New Roman" w:eastAsia="Times New Roman" w:hAnsi="Times New Roman"/>
          <w:kern w:val="0"/>
          <w:sz w:val="24"/>
          <w:szCs w:val="24"/>
          <w:lang w:eastAsia="hr-HR"/>
          <w14:ligatures w14:val="none"/>
        </w:rPr>
        <w:t>7</w:t>
      </w:r>
      <w:r w:rsidRPr="00FA3374">
        <w:rPr>
          <w:rFonts w:ascii="Times New Roman" w:eastAsia="Times New Roman" w:hAnsi="Times New Roman"/>
          <w:kern w:val="0"/>
          <w:sz w:val="24"/>
          <w:szCs w:val="24"/>
          <w:lang w:eastAsia="hr-HR"/>
          <w14:ligatures w14:val="none"/>
        </w:rPr>
        <w:t xml:space="preserve">. godini projicirani u iznosu od </w:t>
      </w:r>
      <w:r w:rsidR="000B6C92" w:rsidRPr="00FA3374">
        <w:rPr>
          <w:rFonts w:ascii="Times New Roman" w:eastAsia="Times New Roman" w:hAnsi="Times New Roman"/>
          <w:kern w:val="0"/>
          <w:sz w:val="24"/>
          <w:szCs w:val="24"/>
          <w:lang w:eastAsia="hr-HR"/>
          <w14:ligatures w14:val="none"/>
        </w:rPr>
        <w:t>15.232.046,93</w:t>
      </w:r>
      <w:r w:rsidR="007C1A84" w:rsidRPr="00FA3374">
        <w:rPr>
          <w:rFonts w:ascii="Times New Roman" w:eastAsia="Times New Roman" w:hAnsi="Times New Roman"/>
          <w:kern w:val="0"/>
          <w:sz w:val="24"/>
          <w:szCs w:val="24"/>
          <w:lang w:eastAsia="hr-HR"/>
          <w14:ligatures w14:val="none"/>
        </w:rPr>
        <w:t xml:space="preserve"> </w:t>
      </w:r>
      <w:r w:rsidRPr="00FA3374">
        <w:rPr>
          <w:rFonts w:ascii="Times New Roman" w:eastAsia="Times New Roman" w:hAnsi="Times New Roman"/>
          <w:kern w:val="0"/>
          <w:sz w:val="24"/>
          <w:szCs w:val="24"/>
          <w:lang w:eastAsia="hr-HR"/>
          <w14:ligatures w14:val="none"/>
        </w:rPr>
        <w:t>eur, odnosno u 202</w:t>
      </w:r>
      <w:r w:rsidR="007C1A84" w:rsidRPr="00FA3374">
        <w:rPr>
          <w:rFonts w:ascii="Times New Roman" w:eastAsia="Times New Roman" w:hAnsi="Times New Roman"/>
          <w:kern w:val="0"/>
          <w:sz w:val="24"/>
          <w:szCs w:val="24"/>
          <w:lang w:eastAsia="hr-HR"/>
          <w14:ligatures w14:val="none"/>
        </w:rPr>
        <w:t>8</w:t>
      </w:r>
      <w:r w:rsidRPr="00FA3374">
        <w:rPr>
          <w:rFonts w:ascii="Times New Roman" w:eastAsia="Times New Roman" w:hAnsi="Times New Roman"/>
          <w:kern w:val="0"/>
          <w:sz w:val="24"/>
          <w:szCs w:val="24"/>
          <w:lang w:eastAsia="hr-HR"/>
          <w14:ligatures w14:val="none"/>
        </w:rPr>
        <w:t xml:space="preserve">. godini u iznosu od </w:t>
      </w:r>
      <w:r w:rsidR="000B6C92" w:rsidRPr="00FA3374">
        <w:rPr>
          <w:rFonts w:ascii="Times New Roman" w:eastAsia="Times New Roman" w:hAnsi="Times New Roman"/>
          <w:kern w:val="0"/>
          <w:sz w:val="24"/>
          <w:szCs w:val="24"/>
          <w:lang w:eastAsia="hr-HR"/>
          <w14:ligatures w14:val="none"/>
        </w:rPr>
        <w:t>11.063.951,43</w:t>
      </w:r>
      <w:r w:rsidR="007C1A84" w:rsidRPr="00FA3374">
        <w:rPr>
          <w:rFonts w:ascii="Times New Roman" w:eastAsia="Times New Roman" w:hAnsi="Times New Roman"/>
          <w:kern w:val="0"/>
          <w:sz w:val="24"/>
          <w:szCs w:val="24"/>
          <w:lang w:eastAsia="hr-HR"/>
          <w14:ligatures w14:val="none"/>
        </w:rPr>
        <w:t xml:space="preserve"> </w:t>
      </w:r>
      <w:r w:rsidRPr="00FA3374">
        <w:rPr>
          <w:rFonts w:ascii="Times New Roman" w:eastAsia="Times New Roman" w:hAnsi="Times New Roman"/>
          <w:kern w:val="0"/>
          <w:sz w:val="24"/>
          <w:szCs w:val="24"/>
          <w:lang w:eastAsia="hr-HR"/>
          <w14:ligatures w14:val="none"/>
        </w:rPr>
        <w:t xml:space="preserve">eur. </w:t>
      </w:r>
    </w:p>
    <w:p w14:paraId="01EEB789" w14:textId="77777777" w:rsidR="002D6699" w:rsidRPr="00FA3374" w:rsidRDefault="004D4B16">
      <w:pPr>
        <w:autoSpaceDE w:val="0"/>
        <w:autoSpaceDN w:val="0"/>
        <w:adjustRightInd w:val="0"/>
        <w:spacing w:after="0" w:line="240" w:lineRule="auto"/>
        <w:ind w:firstLine="708"/>
        <w:jc w:val="both"/>
        <w:rPr>
          <w:rFonts w:ascii="Times New Roman" w:hAnsi="Times New Roman" w:cs="Times New Roman"/>
          <w:color w:val="000000" w:themeColor="text1"/>
          <w:kern w:val="0"/>
          <w:sz w:val="24"/>
          <w:szCs w:val="24"/>
          <w14:ligatures w14:val="none"/>
        </w:rPr>
      </w:pPr>
      <w:r w:rsidRPr="00FA3374">
        <w:rPr>
          <w:rFonts w:ascii="Times New Roman" w:hAnsi="Times New Roman" w:cs="Times New Roman"/>
          <w:color w:val="000000" w:themeColor="text1"/>
          <w:kern w:val="0"/>
          <w:sz w:val="24"/>
          <w:szCs w:val="24"/>
          <w14:ligatures w14:val="none"/>
        </w:rPr>
        <w:t xml:space="preserve"> </w:t>
      </w:r>
    </w:p>
    <w:p w14:paraId="3E03A756" w14:textId="77777777" w:rsidR="002D6699" w:rsidRPr="00FA3374" w:rsidRDefault="002D6699">
      <w:pPr>
        <w:tabs>
          <w:tab w:val="left" w:pos="0"/>
          <w:tab w:val="left" w:pos="284"/>
        </w:tabs>
        <w:spacing w:after="0"/>
        <w:jc w:val="both"/>
        <w:rPr>
          <w:rFonts w:ascii="Times New Roman" w:hAnsi="Times New Roman" w:cs="Times New Roman"/>
          <w:color w:val="000000"/>
          <w:kern w:val="0"/>
          <w:sz w:val="24"/>
          <w14:ligatures w14:val="none"/>
        </w:rPr>
      </w:pPr>
    </w:p>
    <w:p w14:paraId="2D375A4C" w14:textId="73E0D22B" w:rsidR="002D6699" w:rsidRPr="00FA3374" w:rsidRDefault="004D4B16">
      <w:pPr>
        <w:tabs>
          <w:tab w:val="left" w:pos="0"/>
          <w:tab w:val="left" w:pos="284"/>
        </w:tabs>
        <w:spacing w:after="0"/>
        <w:jc w:val="both"/>
        <w:rPr>
          <w:rFonts w:ascii="Times New Roman" w:eastAsia="Times New Roman" w:hAnsi="Times New Roman" w:cs="Times New Roman"/>
          <w:i/>
          <w:iCs/>
          <w:kern w:val="0"/>
          <w:sz w:val="24"/>
          <w:szCs w:val="24"/>
          <w:lang w:eastAsia="hr-HR"/>
          <w14:ligatures w14:val="none"/>
        </w:rPr>
      </w:pPr>
      <w:r w:rsidRPr="00FA3374">
        <w:rPr>
          <w:rFonts w:ascii="Times New Roman" w:hAnsi="Times New Roman" w:cs="Times New Roman"/>
          <w:i/>
          <w:iCs/>
          <w:color w:val="000000"/>
          <w:kern w:val="0"/>
          <w:sz w:val="24"/>
          <w14:ligatures w14:val="none"/>
        </w:rPr>
        <w:t xml:space="preserve">Tablica 2. Planirani prihodi Proračuna </w:t>
      </w:r>
      <w:r w:rsidR="000B6C92" w:rsidRPr="00FA3374">
        <w:rPr>
          <w:rFonts w:ascii="Times New Roman" w:eastAsia="Times New Roman" w:hAnsi="Times New Roman" w:cs="Times New Roman"/>
          <w:i/>
          <w:iCs/>
          <w:kern w:val="0"/>
          <w:sz w:val="24"/>
          <w:szCs w:val="24"/>
          <w:lang w:eastAsia="hr-HR"/>
          <w14:ligatures w14:val="none"/>
        </w:rPr>
        <w:t>Grada Ludbrega</w:t>
      </w:r>
      <w:r w:rsidRPr="00FA3374">
        <w:rPr>
          <w:rFonts w:ascii="Times New Roman" w:eastAsia="Times New Roman" w:hAnsi="Times New Roman" w:cs="Times New Roman"/>
          <w:i/>
          <w:iCs/>
          <w:kern w:val="0"/>
          <w:sz w:val="24"/>
          <w:szCs w:val="24"/>
          <w:lang w:eastAsia="hr-HR"/>
          <w14:ligatures w14:val="none"/>
        </w:rPr>
        <w:t xml:space="preserve"> za razdoblje od 202</w:t>
      </w:r>
      <w:r w:rsidR="007C1A84" w:rsidRPr="00FA3374">
        <w:rPr>
          <w:rFonts w:ascii="Times New Roman" w:eastAsia="Times New Roman" w:hAnsi="Times New Roman" w:cs="Times New Roman"/>
          <w:i/>
          <w:iCs/>
          <w:kern w:val="0"/>
          <w:sz w:val="24"/>
          <w:szCs w:val="24"/>
          <w:lang w:eastAsia="hr-HR"/>
          <w14:ligatures w14:val="none"/>
        </w:rPr>
        <w:t>6</w:t>
      </w:r>
      <w:r w:rsidRPr="00FA3374">
        <w:rPr>
          <w:rFonts w:ascii="Times New Roman" w:eastAsia="Times New Roman" w:hAnsi="Times New Roman" w:cs="Times New Roman"/>
          <w:i/>
          <w:iCs/>
          <w:kern w:val="0"/>
          <w:sz w:val="24"/>
          <w:szCs w:val="24"/>
          <w:lang w:eastAsia="hr-HR"/>
          <w14:ligatures w14:val="none"/>
        </w:rPr>
        <w:t>. - 202</w:t>
      </w:r>
      <w:r w:rsidR="007C1A84" w:rsidRPr="00FA3374">
        <w:rPr>
          <w:rFonts w:ascii="Times New Roman" w:eastAsia="Times New Roman" w:hAnsi="Times New Roman" w:cs="Times New Roman"/>
          <w:i/>
          <w:iCs/>
          <w:kern w:val="0"/>
          <w:sz w:val="24"/>
          <w:szCs w:val="24"/>
          <w:lang w:eastAsia="hr-HR"/>
          <w14:ligatures w14:val="none"/>
        </w:rPr>
        <w:t>8</w:t>
      </w:r>
      <w:r w:rsidRPr="00FA3374">
        <w:rPr>
          <w:rFonts w:ascii="Times New Roman" w:eastAsia="Times New Roman" w:hAnsi="Times New Roman" w:cs="Times New Roman"/>
          <w:i/>
          <w:iCs/>
          <w:kern w:val="0"/>
          <w:sz w:val="24"/>
          <w:szCs w:val="24"/>
          <w:lang w:eastAsia="hr-HR"/>
          <w14:ligatures w14:val="none"/>
        </w:rPr>
        <w:t xml:space="preserve">. godine </w:t>
      </w:r>
    </w:p>
    <w:p w14:paraId="3F8FEE1A" w14:textId="77777777" w:rsidR="002D6699" w:rsidRPr="00FA3374" w:rsidRDefault="002D6699">
      <w:pPr>
        <w:tabs>
          <w:tab w:val="left" w:pos="0"/>
          <w:tab w:val="left" w:pos="284"/>
        </w:tabs>
        <w:spacing w:after="0"/>
        <w:jc w:val="both"/>
        <w:rPr>
          <w:rFonts w:ascii="Times New Roman" w:eastAsia="Times New Roman" w:hAnsi="Times New Roman" w:cs="Times New Roman"/>
          <w:kern w:val="0"/>
          <w:sz w:val="24"/>
          <w:szCs w:val="24"/>
          <w:lang w:eastAsia="hr-HR"/>
          <w14:ligatures w14:val="none"/>
        </w:rPr>
      </w:pPr>
    </w:p>
    <w:p w14:paraId="0FAE22C8" w14:textId="77777777" w:rsidR="002D6699" w:rsidRPr="00FA3374" w:rsidRDefault="004D4B16">
      <w:pPr>
        <w:numPr>
          <w:ilvl w:val="0"/>
          <w:numId w:val="3"/>
        </w:numPr>
        <w:tabs>
          <w:tab w:val="left" w:pos="0"/>
          <w:tab w:val="left" w:pos="284"/>
        </w:tabs>
        <w:spacing w:after="0"/>
        <w:contextualSpacing/>
        <w:jc w:val="both"/>
        <w:rPr>
          <w:rFonts w:ascii="Times New Roman" w:hAnsi="Times New Roman" w:cs="Times New Roman"/>
          <w:color w:val="000000"/>
          <w:kern w:val="0"/>
          <w:sz w:val="20"/>
          <w:szCs w:val="20"/>
          <w14:ligatures w14:val="none"/>
        </w:rPr>
      </w:pPr>
      <w:r w:rsidRPr="00FA3374">
        <w:rPr>
          <w:rFonts w:ascii="Times New Roman" w:hAnsi="Times New Roman" w:cs="Times New Roman"/>
          <w:color w:val="000000"/>
          <w:kern w:val="0"/>
          <w:sz w:val="20"/>
          <w:szCs w:val="20"/>
          <w14:ligatures w14:val="none"/>
        </w:rPr>
        <w:t>u eurima-</w:t>
      </w:r>
    </w:p>
    <w:tbl>
      <w:tblPr>
        <w:tblStyle w:val="Tablicapopisa4-isticanje11"/>
        <w:tblW w:w="9797" w:type="dxa"/>
        <w:jc w:val="center"/>
        <w:tblLook w:val="04A0" w:firstRow="1" w:lastRow="0" w:firstColumn="1" w:lastColumn="0" w:noHBand="0" w:noVBand="1"/>
      </w:tblPr>
      <w:tblGrid>
        <w:gridCol w:w="846"/>
        <w:gridCol w:w="4400"/>
        <w:gridCol w:w="1559"/>
        <w:gridCol w:w="1496"/>
        <w:gridCol w:w="1496"/>
      </w:tblGrid>
      <w:tr w:rsidR="002D6699" w:rsidRPr="00FA3374" w14:paraId="59092639" w14:textId="77777777" w:rsidTr="002D669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noWrap/>
            <w:vAlign w:val="center"/>
          </w:tcPr>
          <w:p w14:paraId="26790323"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Konto</w:t>
            </w:r>
          </w:p>
        </w:tc>
        <w:tc>
          <w:tcPr>
            <w:tcW w:w="4400" w:type="dxa"/>
            <w:noWrap/>
            <w:vAlign w:val="center"/>
          </w:tcPr>
          <w:p w14:paraId="0B7A1D33" w14:textId="77777777" w:rsidR="002D6699" w:rsidRPr="00FA3374" w:rsidRDefault="004D4B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14:ligatures w14:val="none"/>
              </w:rPr>
            </w:pPr>
            <w:r w:rsidRPr="00FA3374">
              <w:rPr>
                <w:rFonts w:ascii="Times New Roman" w:eastAsia="Times New Roman" w:hAnsi="Times New Roman" w:cs="Times New Roman"/>
                <w:kern w:val="0"/>
                <w:sz w:val="20"/>
                <w:szCs w:val="20"/>
                <w:lang w:eastAsia="hr-HR"/>
                <w14:ligatures w14:val="none"/>
              </w:rPr>
              <w:t>OPIS</w:t>
            </w:r>
          </w:p>
        </w:tc>
        <w:tc>
          <w:tcPr>
            <w:tcW w:w="1559" w:type="dxa"/>
            <w:noWrap/>
            <w:vAlign w:val="center"/>
          </w:tcPr>
          <w:p w14:paraId="66BEEBF1" w14:textId="21752764" w:rsidR="002D6699" w:rsidRPr="00FA3374" w:rsidRDefault="004D4B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14:ligatures w14:val="none"/>
              </w:rPr>
            </w:pPr>
            <w:r w:rsidRPr="00FA3374">
              <w:rPr>
                <w:rFonts w:ascii="Times New Roman" w:eastAsia="Times New Roman" w:hAnsi="Times New Roman" w:cs="Times New Roman"/>
                <w:kern w:val="0"/>
                <w:sz w:val="20"/>
                <w:szCs w:val="20"/>
                <w:lang w:eastAsia="hr-HR"/>
                <w14:ligatures w14:val="none"/>
              </w:rPr>
              <w:t>PLAN  202</w:t>
            </w:r>
            <w:r w:rsidR="007C1A84" w:rsidRPr="00FA3374">
              <w:rPr>
                <w:rFonts w:ascii="Times New Roman" w:eastAsia="Times New Roman" w:hAnsi="Times New Roman" w:cs="Times New Roman"/>
                <w:kern w:val="0"/>
                <w:sz w:val="20"/>
                <w:szCs w:val="20"/>
                <w:lang w:eastAsia="hr-HR"/>
                <w14:ligatures w14:val="none"/>
              </w:rPr>
              <w:t>6</w:t>
            </w:r>
            <w:r w:rsidRPr="00FA3374">
              <w:rPr>
                <w:rFonts w:ascii="Times New Roman" w:eastAsia="Times New Roman" w:hAnsi="Times New Roman" w:cs="Times New Roman"/>
                <w:kern w:val="0"/>
                <w:sz w:val="20"/>
                <w:szCs w:val="20"/>
                <w:lang w:eastAsia="hr-HR"/>
                <w14:ligatures w14:val="none"/>
              </w:rPr>
              <w:t>.</w:t>
            </w:r>
          </w:p>
        </w:tc>
        <w:tc>
          <w:tcPr>
            <w:tcW w:w="1496" w:type="dxa"/>
            <w:noWrap/>
            <w:vAlign w:val="center"/>
          </w:tcPr>
          <w:p w14:paraId="456E6227" w14:textId="714D6534" w:rsidR="002D6699" w:rsidRPr="00FA3374" w:rsidRDefault="004D4B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14:ligatures w14:val="none"/>
              </w:rPr>
            </w:pPr>
            <w:r w:rsidRPr="00FA3374">
              <w:rPr>
                <w:rFonts w:ascii="Times New Roman" w:eastAsia="Times New Roman" w:hAnsi="Times New Roman" w:cs="Times New Roman"/>
                <w:kern w:val="0"/>
                <w:sz w:val="20"/>
                <w:szCs w:val="20"/>
                <w:lang w:eastAsia="hr-HR"/>
                <w14:ligatures w14:val="none"/>
              </w:rPr>
              <w:t>PROJEKCIJA  202</w:t>
            </w:r>
            <w:r w:rsidR="007C1A84" w:rsidRPr="00FA3374">
              <w:rPr>
                <w:rFonts w:ascii="Times New Roman" w:eastAsia="Times New Roman" w:hAnsi="Times New Roman" w:cs="Times New Roman"/>
                <w:kern w:val="0"/>
                <w:sz w:val="20"/>
                <w:szCs w:val="20"/>
                <w:lang w:eastAsia="hr-HR"/>
                <w14:ligatures w14:val="none"/>
              </w:rPr>
              <w:t>7</w:t>
            </w:r>
            <w:r w:rsidRPr="00FA3374">
              <w:rPr>
                <w:rFonts w:ascii="Times New Roman" w:eastAsia="Times New Roman" w:hAnsi="Times New Roman" w:cs="Times New Roman"/>
                <w:kern w:val="0"/>
                <w:sz w:val="20"/>
                <w:szCs w:val="20"/>
                <w:lang w:eastAsia="hr-HR"/>
                <w14:ligatures w14:val="none"/>
              </w:rPr>
              <w:t>.</w:t>
            </w:r>
          </w:p>
        </w:tc>
        <w:tc>
          <w:tcPr>
            <w:tcW w:w="1496" w:type="dxa"/>
            <w:noWrap/>
            <w:vAlign w:val="center"/>
          </w:tcPr>
          <w:p w14:paraId="36B857B2" w14:textId="7C7CF1CE" w:rsidR="002D6699" w:rsidRPr="00FA3374" w:rsidRDefault="004D4B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14:ligatures w14:val="none"/>
              </w:rPr>
            </w:pPr>
            <w:r w:rsidRPr="00FA3374">
              <w:rPr>
                <w:rFonts w:ascii="Times New Roman" w:eastAsia="Times New Roman" w:hAnsi="Times New Roman" w:cs="Times New Roman"/>
                <w:kern w:val="0"/>
                <w:sz w:val="20"/>
                <w:szCs w:val="20"/>
                <w:lang w:eastAsia="hr-HR"/>
                <w14:ligatures w14:val="none"/>
              </w:rPr>
              <w:t>PROJEKCIJA  202</w:t>
            </w:r>
            <w:r w:rsidR="007C1A84" w:rsidRPr="00FA3374">
              <w:rPr>
                <w:rFonts w:ascii="Times New Roman" w:eastAsia="Times New Roman" w:hAnsi="Times New Roman" w:cs="Times New Roman"/>
                <w:kern w:val="0"/>
                <w:sz w:val="20"/>
                <w:szCs w:val="20"/>
                <w:lang w:eastAsia="hr-HR"/>
                <w14:ligatures w14:val="none"/>
              </w:rPr>
              <w:t>8</w:t>
            </w:r>
            <w:r w:rsidRPr="00FA3374">
              <w:rPr>
                <w:rFonts w:ascii="Times New Roman" w:eastAsia="Times New Roman" w:hAnsi="Times New Roman" w:cs="Times New Roman"/>
                <w:kern w:val="0"/>
                <w:sz w:val="20"/>
                <w:szCs w:val="20"/>
                <w:lang w:eastAsia="hr-HR"/>
                <w14:ligatures w14:val="none"/>
              </w:rPr>
              <w:t>.</w:t>
            </w:r>
          </w:p>
        </w:tc>
      </w:tr>
      <w:tr w:rsidR="002D6699" w:rsidRPr="00FA3374" w14:paraId="47106793" w14:textId="77777777" w:rsidTr="002D6699">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D9E2F3" w:themeFill="accent1" w:themeFillTint="33"/>
            <w:noWrap/>
          </w:tcPr>
          <w:p w14:paraId="4F0C3B63"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6</w:t>
            </w:r>
          </w:p>
        </w:tc>
        <w:tc>
          <w:tcPr>
            <w:tcW w:w="4400" w:type="dxa"/>
            <w:shd w:val="clear" w:color="auto" w:fill="D9E2F3" w:themeFill="accent1" w:themeFillTint="33"/>
            <w:noWrap/>
          </w:tcPr>
          <w:p w14:paraId="234F2746"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FA3374">
              <w:rPr>
                <w:rFonts w:ascii="Times New Roman" w:hAnsi="Times New Roman" w:cs="Times New Roman"/>
                <w:b/>
                <w:bCs/>
                <w:kern w:val="0"/>
                <w:sz w:val="20"/>
                <w:szCs w:val="20"/>
                <w14:ligatures w14:val="none"/>
              </w:rPr>
              <w:t>Prihodi poslovanja</w:t>
            </w:r>
          </w:p>
        </w:tc>
        <w:tc>
          <w:tcPr>
            <w:tcW w:w="1559" w:type="dxa"/>
            <w:shd w:val="clear" w:color="auto" w:fill="D9E2F3" w:themeFill="accent1" w:themeFillTint="33"/>
            <w:noWrap/>
          </w:tcPr>
          <w:p w14:paraId="2EA267E5" w14:textId="4C5E573C" w:rsidR="002D6699" w:rsidRPr="00FA3374" w:rsidRDefault="00916E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FA3374">
              <w:rPr>
                <w:rFonts w:ascii="Times New Roman" w:hAnsi="Times New Roman" w:cs="Times New Roman"/>
                <w:b/>
                <w:bCs/>
                <w:kern w:val="0"/>
                <w:sz w:val="20"/>
                <w:szCs w:val="20"/>
                <w14:ligatures w14:val="none"/>
              </w:rPr>
              <w:t>13.544.139,48</w:t>
            </w:r>
          </w:p>
        </w:tc>
        <w:tc>
          <w:tcPr>
            <w:tcW w:w="1496" w:type="dxa"/>
            <w:shd w:val="clear" w:color="auto" w:fill="D9E2F3" w:themeFill="accent1" w:themeFillTint="33"/>
            <w:noWrap/>
          </w:tcPr>
          <w:p w14:paraId="27789043" w14:textId="78BF8A17" w:rsidR="002D6699" w:rsidRPr="00FA3374" w:rsidRDefault="00916E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FA3374">
              <w:rPr>
                <w:rFonts w:ascii="Times New Roman" w:hAnsi="Times New Roman" w:cs="Times New Roman"/>
                <w:b/>
                <w:bCs/>
                <w:kern w:val="0"/>
                <w:sz w:val="20"/>
                <w:szCs w:val="20"/>
                <w14:ligatures w14:val="none"/>
              </w:rPr>
              <w:t>10.712.173,69</w:t>
            </w:r>
          </w:p>
        </w:tc>
        <w:tc>
          <w:tcPr>
            <w:tcW w:w="1496" w:type="dxa"/>
            <w:shd w:val="clear" w:color="auto" w:fill="D9E2F3" w:themeFill="accent1" w:themeFillTint="33"/>
            <w:noWrap/>
          </w:tcPr>
          <w:p w14:paraId="57432C89" w14:textId="2D1E164E" w:rsidR="002D6699" w:rsidRPr="00FA3374" w:rsidRDefault="00916E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FA3374">
              <w:rPr>
                <w:rFonts w:ascii="Times New Roman" w:hAnsi="Times New Roman" w:cs="Times New Roman"/>
                <w:b/>
                <w:bCs/>
                <w:kern w:val="0"/>
                <w:sz w:val="20"/>
                <w:szCs w:val="20"/>
                <w14:ligatures w14:val="none"/>
              </w:rPr>
              <w:t>9.242.121,51</w:t>
            </w:r>
          </w:p>
        </w:tc>
      </w:tr>
      <w:tr w:rsidR="002D6699" w:rsidRPr="00FA3374" w14:paraId="4C4EC106" w14:textId="77777777" w:rsidTr="002D669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tcPr>
          <w:p w14:paraId="5B624A24"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61</w:t>
            </w:r>
          </w:p>
        </w:tc>
        <w:tc>
          <w:tcPr>
            <w:tcW w:w="4400" w:type="dxa"/>
          </w:tcPr>
          <w:p w14:paraId="64C33BD1"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Prihodi od poreza</w:t>
            </w:r>
          </w:p>
        </w:tc>
        <w:tc>
          <w:tcPr>
            <w:tcW w:w="1559" w:type="dxa"/>
          </w:tcPr>
          <w:p w14:paraId="30DA9A9E" w14:textId="31C22B85"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5.493.776,00</w:t>
            </w:r>
          </w:p>
        </w:tc>
        <w:tc>
          <w:tcPr>
            <w:tcW w:w="1496" w:type="dxa"/>
          </w:tcPr>
          <w:p w14:paraId="4D6A6322" w14:textId="0B84BFA7"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5.759.655,00</w:t>
            </w:r>
          </w:p>
        </w:tc>
        <w:tc>
          <w:tcPr>
            <w:tcW w:w="1496" w:type="dxa"/>
          </w:tcPr>
          <w:p w14:paraId="0569F0FD" w14:textId="728EB657"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5.522.901,50</w:t>
            </w:r>
          </w:p>
        </w:tc>
      </w:tr>
      <w:tr w:rsidR="002D6699" w:rsidRPr="00FA3374" w14:paraId="6A74AD6D" w14:textId="77777777" w:rsidTr="002D6699">
        <w:trPr>
          <w:trHeight w:val="510"/>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D9E2F3" w:themeFill="accent1" w:themeFillTint="33"/>
          </w:tcPr>
          <w:p w14:paraId="044FD5FB"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63</w:t>
            </w:r>
          </w:p>
        </w:tc>
        <w:tc>
          <w:tcPr>
            <w:tcW w:w="4400" w:type="dxa"/>
            <w:shd w:val="clear" w:color="auto" w:fill="D9E2F3" w:themeFill="accent1" w:themeFillTint="33"/>
          </w:tcPr>
          <w:p w14:paraId="05D0A6A6"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 xml:space="preserve">Pomoći iz inozemstva i od subjekata unutar općeg proračuna </w:t>
            </w:r>
          </w:p>
        </w:tc>
        <w:tc>
          <w:tcPr>
            <w:tcW w:w="1559" w:type="dxa"/>
            <w:shd w:val="clear" w:color="auto" w:fill="D9E2F3" w:themeFill="accent1" w:themeFillTint="33"/>
          </w:tcPr>
          <w:p w14:paraId="3095E514" w14:textId="3073D88F" w:rsidR="002D6699" w:rsidRPr="00FA3374" w:rsidRDefault="00916E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5.444.989,48</w:t>
            </w:r>
          </w:p>
        </w:tc>
        <w:tc>
          <w:tcPr>
            <w:tcW w:w="1496" w:type="dxa"/>
            <w:shd w:val="clear" w:color="auto" w:fill="D9E2F3" w:themeFill="accent1" w:themeFillTint="33"/>
          </w:tcPr>
          <w:p w14:paraId="018201A4" w14:textId="0E3A7DB1" w:rsidR="002D6699" w:rsidRPr="00FA3374" w:rsidRDefault="00916E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2.498.894,69</w:t>
            </w:r>
          </w:p>
        </w:tc>
        <w:tc>
          <w:tcPr>
            <w:tcW w:w="1496" w:type="dxa"/>
            <w:shd w:val="clear" w:color="auto" w:fill="D9E2F3" w:themeFill="accent1" w:themeFillTint="33"/>
          </w:tcPr>
          <w:p w14:paraId="7385AE17" w14:textId="66B54614" w:rsidR="002D6699" w:rsidRPr="00FA3374" w:rsidRDefault="00916E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1.293.259,50</w:t>
            </w:r>
          </w:p>
        </w:tc>
      </w:tr>
      <w:tr w:rsidR="002D6699" w:rsidRPr="00FA3374" w14:paraId="2E3FB7D8" w14:textId="77777777" w:rsidTr="002D669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tcPr>
          <w:p w14:paraId="192E2AC2"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64</w:t>
            </w:r>
          </w:p>
        </w:tc>
        <w:tc>
          <w:tcPr>
            <w:tcW w:w="4400" w:type="dxa"/>
          </w:tcPr>
          <w:p w14:paraId="1B2B0721"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Prihodi od imovine</w:t>
            </w:r>
          </w:p>
        </w:tc>
        <w:tc>
          <w:tcPr>
            <w:tcW w:w="1559" w:type="dxa"/>
          </w:tcPr>
          <w:p w14:paraId="5CBD4EBC" w14:textId="215997CB"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320.674,00</w:t>
            </w:r>
          </w:p>
        </w:tc>
        <w:tc>
          <w:tcPr>
            <w:tcW w:w="1496" w:type="dxa"/>
            <w:noWrap/>
          </w:tcPr>
          <w:p w14:paraId="658262A7" w14:textId="38A84B15"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28.294,00</w:t>
            </w:r>
          </w:p>
        </w:tc>
        <w:tc>
          <w:tcPr>
            <w:tcW w:w="1496" w:type="dxa"/>
            <w:noWrap/>
          </w:tcPr>
          <w:p w14:paraId="560F9122" w14:textId="0F0B6145"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28.317,00</w:t>
            </w:r>
          </w:p>
        </w:tc>
      </w:tr>
      <w:tr w:rsidR="002D6699" w:rsidRPr="00FA3374" w14:paraId="4F8156D9" w14:textId="77777777" w:rsidTr="002D6699">
        <w:trPr>
          <w:trHeight w:val="540"/>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D9E2F3" w:themeFill="accent1" w:themeFillTint="33"/>
          </w:tcPr>
          <w:p w14:paraId="5D7CA1EC"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65</w:t>
            </w:r>
          </w:p>
        </w:tc>
        <w:tc>
          <w:tcPr>
            <w:tcW w:w="4400" w:type="dxa"/>
            <w:shd w:val="clear" w:color="auto" w:fill="D9E2F3" w:themeFill="accent1" w:themeFillTint="33"/>
          </w:tcPr>
          <w:p w14:paraId="115CCD61"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 xml:space="preserve">Prihodi od upravnih i administrativnih pristojbi, pristojbi po posebnim propisima i naknada </w:t>
            </w:r>
          </w:p>
        </w:tc>
        <w:tc>
          <w:tcPr>
            <w:tcW w:w="1559" w:type="dxa"/>
            <w:shd w:val="clear" w:color="auto" w:fill="D9E2F3" w:themeFill="accent1" w:themeFillTint="33"/>
          </w:tcPr>
          <w:p w14:paraId="303FB245" w14:textId="45DC932D"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2.141.400,00</w:t>
            </w:r>
          </w:p>
        </w:tc>
        <w:tc>
          <w:tcPr>
            <w:tcW w:w="1496" w:type="dxa"/>
            <w:shd w:val="clear" w:color="auto" w:fill="D9E2F3" w:themeFill="accent1" w:themeFillTint="33"/>
            <w:noWrap/>
          </w:tcPr>
          <w:p w14:paraId="16A6C51B" w14:textId="6171B348"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2.252.683,00</w:t>
            </w:r>
          </w:p>
        </w:tc>
        <w:tc>
          <w:tcPr>
            <w:tcW w:w="1496" w:type="dxa"/>
            <w:shd w:val="clear" w:color="auto" w:fill="D9E2F3" w:themeFill="accent1" w:themeFillTint="33"/>
            <w:noWrap/>
          </w:tcPr>
          <w:p w14:paraId="16E44D97" w14:textId="4F56118B"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2.247.585,00</w:t>
            </w:r>
          </w:p>
        </w:tc>
      </w:tr>
      <w:tr w:rsidR="000B6C92" w:rsidRPr="00FA3374" w14:paraId="5FEAAA0E" w14:textId="77777777" w:rsidTr="002D6699">
        <w:trPr>
          <w:trHeight w:val="540"/>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D9E2F3" w:themeFill="accent1" w:themeFillTint="33"/>
          </w:tcPr>
          <w:p w14:paraId="045D0F96" w14:textId="0BE2CE88" w:rsidR="000B6C92" w:rsidRPr="00FA3374" w:rsidRDefault="000B6C92">
            <w:pPr>
              <w:spacing w:after="0" w:line="240" w:lineRule="auto"/>
              <w:jc w:val="center"/>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66</w:t>
            </w:r>
          </w:p>
        </w:tc>
        <w:tc>
          <w:tcPr>
            <w:tcW w:w="4400" w:type="dxa"/>
            <w:shd w:val="clear" w:color="auto" w:fill="D9E2F3" w:themeFill="accent1" w:themeFillTint="33"/>
          </w:tcPr>
          <w:p w14:paraId="012B9AD4" w14:textId="4549851C" w:rsidR="000B6C92" w:rsidRPr="00FA3374" w:rsidRDefault="000B6C9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Prihodi od prodaje proizvoda i robe, te pruženih usluga, prihodi od donacija te povrati po protestiranim jamstvima</w:t>
            </w:r>
          </w:p>
        </w:tc>
        <w:tc>
          <w:tcPr>
            <w:tcW w:w="1559" w:type="dxa"/>
            <w:shd w:val="clear" w:color="auto" w:fill="D9E2F3" w:themeFill="accent1" w:themeFillTint="33"/>
          </w:tcPr>
          <w:p w14:paraId="00DF6660" w14:textId="03E37C32" w:rsidR="000B6C92"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20"/>
                <w:szCs w:val="20"/>
                <w14:ligatures w14:val="none"/>
              </w:rPr>
            </w:pPr>
            <w:r w:rsidRPr="00FA3374">
              <w:rPr>
                <w:rFonts w:ascii="Times New Roman" w:hAnsi="Times New Roman"/>
                <w:kern w:val="0"/>
                <w:sz w:val="20"/>
                <w:szCs w:val="20"/>
                <w14:ligatures w14:val="none"/>
              </w:rPr>
              <w:t>139.300,00</w:t>
            </w:r>
          </w:p>
        </w:tc>
        <w:tc>
          <w:tcPr>
            <w:tcW w:w="1496" w:type="dxa"/>
            <w:shd w:val="clear" w:color="auto" w:fill="D9E2F3" w:themeFill="accent1" w:themeFillTint="33"/>
            <w:noWrap/>
          </w:tcPr>
          <w:p w14:paraId="15671C90" w14:textId="5E6D4E37" w:rsidR="000B6C92"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20"/>
                <w:szCs w:val="20"/>
                <w14:ligatures w14:val="none"/>
              </w:rPr>
            </w:pPr>
            <w:r w:rsidRPr="00FA3374">
              <w:rPr>
                <w:rFonts w:ascii="Times New Roman" w:hAnsi="Times New Roman"/>
                <w:kern w:val="0"/>
                <w:sz w:val="20"/>
                <w:szCs w:val="20"/>
                <w14:ligatures w14:val="none"/>
              </w:rPr>
              <w:t>168.647,00</w:t>
            </w:r>
          </w:p>
        </w:tc>
        <w:tc>
          <w:tcPr>
            <w:tcW w:w="1496" w:type="dxa"/>
            <w:shd w:val="clear" w:color="auto" w:fill="D9E2F3" w:themeFill="accent1" w:themeFillTint="33"/>
            <w:noWrap/>
          </w:tcPr>
          <w:p w14:paraId="2FBF7B51" w14:textId="352D7F5F" w:rsidR="000B6C92"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20"/>
                <w:szCs w:val="20"/>
                <w14:ligatures w14:val="none"/>
              </w:rPr>
            </w:pPr>
            <w:r w:rsidRPr="00FA3374">
              <w:rPr>
                <w:rFonts w:ascii="Times New Roman" w:hAnsi="Times New Roman"/>
                <w:kern w:val="0"/>
                <w:sz w:val="20"/>
                <w:szCs w:val="20"/>
                <w14:ligatures w14:val="none"/>
              </w:rPr>
              <w:t>146.058,51</w:t>
            </w:r>
          </w:p>
        </w:tc>
      </w:tr>
      <w:tr w:rsidR="002D6699" w:rsidRPr="00FA3374" w14:paraId="76BCF929" w14:textId="77777777" w:rsidTr="002D669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D9E2F3" w:themeFill="accent1" w:themeFillTint="33"/>
          </w:tcPr>
          <w:p w14:paraId="2FED9721"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68</w:t>
            </w:r>
          </w:p>
        </w:tc>
        <w:tc>
          <w:tcPr>
            <w:tcW w:w="4400" w:type="dxa"/>
            <w:shd w:val="clear" w:color="auto" w:fill="D9E2F3" w:themeFill="accent1" w:themeFillTint="33"/>
          </w:tcPr>
          <w:p w14:paraId="48CB8DBA"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Kazne, upravne mjere i ostali prihodi</w:t>
            </w:r>
          </w:p>
        </w:tc>
        <w:tc>
          <w:tcPr>
            <w:tcW w:w="1559" w:type="dxa"/>
            <w:shd w:val="clear" w:color="auto" w:fill="D9E2F3" w:themeFill="accent1" w:themeFillTint="33"/>
          </w:tcPr>
          <w:p w14:paraId="4408F003" w14:textId="162BD3A2"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4.000,00</w:t>
            </w:r>
          </w:p>
        </w:tc>
        <w:tc>
          <w:tcPr>
            <w:tcW w:w="1496" w:type="dxa"/>
            <w:shd w:val="clear" w:color="auto" w:fill="D9E2F3" w:themeFill="accent1" w:themeFillTint="33"/>
            <w:noWrap/>
          </w:tcPr>
          <w:p w14:paraId="25EC7BF5" w14:textId="04673A7B"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4.000,00</w:t>
            </w:r>
          </w:p>
        </w:tc>
        <w:tc>
          <w:tcPr>
            <w:tcW w:w="1496" w:type="dxa"/>
            <w:shd w:val="clear" w:color="auto" w:fill="D9E2F3" w:themeFill="accent1" w:themeFillTint="33"/>
            <w:noWrap/>
          </w:tcPr>
          <w:p w14:paraId="7C5C29D0" w14:textId="1A79D97D"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4.000,00</w:t>
            </w:r>
          </w:p>
        </w:tc>
      </w:tr>
      <w:tr w:rsidR="002D6699" w:rsidRPr="00FA3374" w14:paraId="5BD5521A" w14:textId="77777777" w:rsidTr="002D6699">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noWrap/>
          </w:tcPr>
          <w:p w14:paraId="4AAF899D"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7</w:t>
            </w:r>
          </w:p>
        </w:tc>
        <w:tc>
          <w:tcPr>
            <w:tcW w:w="4400" w:type="dxa"/>
            <w:noWrap/>
          </w:tcPr>
          <w:p w14:paraId="4B3F1F48"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FA3374">
              <w:rPr>
                <w:rFonts w:ascii="Times New Roman" w:hAnsi="Times New Roman" w:cs="Times New Roman"/>
                <w:b/>
                <w:bCs/>
                <w:kern w:val="0"/>
                <w:sz w:val="20"/>
                <w:szCs w:val="20"/>
                <w14:ligatures w14:val="none"/>
              </w:rPr>
              <w:t>Prihodi od prodaje nefinancijske imovine</w:t>
            </w:r>
          </w:p>
        </w:tc>
        <w:tc>
          <w:tcPr>
            <w:tcW w:w="1559" w:type="dxa"/>
            <w:noWrap/>
          </w:tcPr>
          <w:p w14:paraId="4F9FDF6D" w14:textId="4DA96AA3"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FA3374">
              <w:rPr>
                <w:rFonts w:ascii="Times New Roman" w:hAnsi="Times New Roman" w:cs="Times New Roman"/>
                <w:b/>
                <w:bCs/>
                <w:kern w:val="0"/>
                <w:sz w:val="20"/>
                <w:szCs w:val="20"/>
                <w14:ligatures w14:val="none"/>
              </w:rPr>
              <w:t>1.665.791,00</w:t>
            </w:r>
          </w:p>
        </w:tc>
        <w:tc>
          <w:tcPr>
            <w:tcW w:w="1496" w:type="dxa"/>
            <w:noWrap/>
          </w:tcPr>
          <w:p w14:paraId="434B435F" w14:textId="5E8DC5BD"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FA3374">
              <w:rPr>
                <w:rFonts w:ascii="Times New Roman" w:hAnsi="Times New Roman" w:cs="Times New Roman"/>
                <w:b/>
                <w:bCs/>
                <w:kern w:val="0"/>
                <w:sz w:val="20"/>
                <w:szCs w:val="20"/>
                <w14:ligatures w14:val="none"/>
              </w:rPr>
              <w:t>1.543.095</w:t>
            </w:r>
            <w:r w:rsidR="007C1A84" w:rsidRPr="00FA3374">
              <w:rPr>
                <w:rFonts w:ascii="Times New Roman" w:hAnsi="Times New Roman" w:cs="Times New Roman"/>
                <w:b/>
                <w:bCs/>
                <w:kern w:val="0"/>
                <w:sz w:val="20"/>
                <w:szCs w:val="20"/>
                <w14:ligatures w14:val="none"/>
              </w:rPr>
              <w:t>,00</w:t>
            </w:r>
          </w:p>
        </w:tc>
        <w:tc>
          <w:tcPr>
            <w:tcW w:w="1496" w:type="dxa"/>
            <w:noWrap/>
          </w:tcPr>
          <w:p w14:paraId="39646722" w14:textId="5F24A651" w:rsidR="002D6699" w:rsidRPr="00FA3374" w:rsidRDefault="00DD77E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FA3374">
              <w:rPr>
                <w:rFonts w:ascii="Times New Roman" w:hAnsi="Times New Roman" w:cs="Times New Roman"/>
                <w:b/>
                <w:bCs/>
                <w:kern w:val="0"/>
                <w:sz w:val="20"/>
                <w:szCs w:val="20"/>
                <w14:ligatures w14:val="none"/>
              </w:rPr>
              <w:t>1.560.595</w:t>
            </w:r>
            <w:r w:rsidR="007C1A84" w:rsidRPr="00FA3374">
              <w:rPr>
                <w:rFonts w:ascii="Times New Roman" w:hAnsi="Times New Roman" w:cs="Times New Roman"/>
                <w:b/>
                <w:bCs/>
                <w:kern w:val="0"/>
                <w:sz w:val="20"/>
                <w:szCs w:val="20"/>
                <w14:ligatures w14:val="none"/>
              </w:rPr>
              <w:t>,00</w:t>
            </w:r>
          </w:p>
        </w:tc>
      </w:tr>
      <w:tr w:rsidR="002D6699" w:rsidRPr="00FA3374" w14:paraId="4DD6DB52" w14:textId="77777777" w:rsidTr="002D6699">
        <w:trPr>
          <w:trHeight w:val="443"/>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D9E2F3" w:themeFill="accent1" w:themeFillTint="33"/>
          </w:tcPr>
          <w:p w14:paraId="21BB859D"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71</w:t>
            </w:r>
          </w:p>
        </w:tc>
        <w:tc>
          <w:tcPr>
            <w:tcW w:w="4400" w:type="dxa"/>
            <w:shd w:val="clear" w:color="auto" w:fill="D9E2F3" w:themeFill="accent1" w:themeFillTint="33"/>
          </w:tcPr>
          <w:p w14:paraId="3201AD88"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Prihodi od prodaje ne proizvedene dugotrajne imovine</w:t>
            </w:r>
          </w:p>
        </w:tc>
        <w:tc>
          <w:tcPr>
            <w:tcW w:w="1559" w:type="dxa"/>
            <w:shd w:val="clear" w:color="auto" w:fill="D9E2F3" w:themeFill="accent1" w:themeFillTint="33"/>
          </w:tcPr>
          <w:p w14:paraId="056AF78D" w14:textId="74F252D3"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1.647.791,00</w:t>
            </w:r>
          </w:p>
        </w:tc>
        <w:tc>
          <w:tcPr>
            <w:tcW w:w="1496" w:type="dxa"/>
            <w:shd w:val="clear" w:color="auto" w:fill="D9E2F3" w:themeFill="accent1" w:themeFillTint="33"/>
          </w:tcPr>
          <w:p w14:paraId="73A79816" w14:textId="2E6615DC"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1.537.095,00</w:t>
            </w:r>
          </w:p>
        </w:tc>
        <w:tc>
          <w:tcPr>
            <w:tcW w:w="1496" w:type="dxa"/>
            <w:shd w:val="clear" w:color="auto" w:fill="D9E2F3" w:themeFill="accent1" w:themeFillTint="33"/>
          </w:tcPr>
          <w:p w14:paraId="7F828936" w14:textId="0BEBC97A"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1.554.595,00</w:t>
            </w:r>
          </w:p>
        </w:tc>
      </w:tr>
      <w:tr w:rsidR="002D6699" w:rsidRPr="00FA3374" w14:paraId="151A7893" w14:textId="77777777" w:rsidTr="002D6699">
        <w:trPr>
          <w:trHeight w:val="218"/>
          <w:jc w:val="center"/>
        </w:trPr>
        <w:tc>
          <w:tcPr>
            <w:cnfStyle w:val="001000000000" w:firstRow="0" w:lastRow="0" w:firstColumn="1" w:lastColumn="0" w:oddVBand="0" w:evenVBand="0" w:oddHBand="0" w:evenHBand="0" w:firstRowFirstColumn="0" w:firstRowLastColumn="0" w:lastRowFirstColumn="0" w:lastRowLastColumn="0"/>
            <w:tcW w:w="846" w:type="dxa"/>
          </w:tcPr>
          <w:p w14:paraId="46A8B89F"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72</w:t>
            </w:r>
          </w:p>
        </w:tc>
        <w:tc>
          <w:tcPr>
            <w:tcW w:w="4400" w:type="dxa"/>
          </w:tcPr>
          <w:p w14:paraId="51BF91D0"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Prihodi od prodaje proizvedene dugotrajne imovine</w:t>
            </w:r>
          </w:p>
        </w:tc>
        <w:tc>
          <w:tcPr>
            <w:tcW w:w="1559" w:type="dxa"/>
          </w:tcPr>
          <w:p w14:paraId="3D49C18A" w14:textId="533B8ECA"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18.000,00</w:t>
            </w:r>
          </w:p>
        </w:tc>
        <w:tc>
          <w:tcPr>
            <w:tcW w:w="1496" w:type="dxa"/>
          </w:tcPr>
          <w:p w14:paraId="519290F7" w14:textId="6EFA5A01"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6.000,00</w:t>
            </w:r>
          </w:p>
        </w:tc>
        <w:tc>
          <w:tcPr>
            <w:tcW w:w="1496" w:type="dxa"/>
          </w:tcPr>
          <w:p w14:paraId="7ED038A8" w14:textId="6C3F96BA" w:rsidR="002D6699" w:rsidRPr="00FA3374" w:rsidRDefault="000B6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6.000,00</w:t>
            </w:r>
          </w:p>
        </w:tc>
      </w:tr>
      <w:tr w:rsidR="002D6699" w:rsidRPr="00FA3374" w14:paraId="6D48E119" w14:textId="77777777" w:rsidTr="002D6699">
        <w:trPr>
          <w:trHeight w:val="63"/>
          <w:jc w:val="center"/>
        </w:trPr>
        <w:tc>
          <w:tcPr>
            <w:cnfStyle w:val="001000000000" w:firstRow="0" w:lastRow="0" w:firstColumn="1" w:lastColumn="0" w:oddVBand="0" w:evenVBand="0" w:oddHBand="0" w:evenHBand="0" w:firstRowFirstColumn="0" w:firstRowLastColumn="0" w:lastRowFirstColumn="0" w:lastRowLastColumn="0"/>
            <w:tcW w:w="5246" w:type="dxa"/>
            <w:gridSpan w:val="2"/>
            <w:shd w:val="clear" w:color="auto" w:fill="D9E2F3" w:themeFill="accent1" w:themeFillTint="33"/>
          </w:tcPr>
          <w:p w14:paraId="3390567A" w14:textId="77777777" w:rsidR="002D6699" w:rsidRPr="00FA3374" w:rsidRDefault="004D4B16">
            <w:pPr>
              <w:spacing w:after="0" w:line="240" w:lineRule="auto"/>
              <w:rPr>
                <w:rFonts w:ascii="Times New Roman" w:hAnsi="Times New Roman" w:cs="Times New Roman"/>
                <w:b w:val="0"/>
                <w:bCs w:val="0"/>
                <w:kern w:val="0"/>
                <w:sz w:val="20"/>
                <w:szCs w:val="20"/>
                <w14:ligatures w14:val="none"/>
              </w:rPr>
            </w:pPr>
            <w:bookmarkStart w:id="1" w:name="_Hlk89431450"/>
            <w:r w:rsidRPr="00FA3374">
              <w:rPr>
                <w:rFonts w:ascii="Times New Roman" w:hAnsi="Times New Roman" w:cs="Times New Roman"/>
                <w:kern w:val="0"/>
                <w:sz w:val="20"/>
                <w:szCs w:val="20"/>
                <w14:ligatures w14:val="none"/>
              </w:rPr>
              <w:t xml:space="preserve">UKUPNO </w:t>
            </w:r>
          </w:p>
        </w:tc>
        <w:tc>
          <w:tcPr>
            <w:tcW w:w="1559" w:type="dxa"/>
            <w:shd w:val="clear" w:color="auto" w:fill="D9E2F3" w:themeFill="accent1" w:themeFillTint="33"/>
          </w:tcPr>
          <w:p w14:paraId="43524D34" w14:textId="5BA5CD18" w:rsidR="002D6699" w:rsidRPr="00FA3374" w:rsidRDefault="00C356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FA3374">
              <w:rPr>
                <w:rFonts w:ascii="Times New Roman" w:hAnsi="Times New Roman"/>
                <w:b/>
                <w:bCs/>
                <w:kern w:val="0"/>
                <w:sz w:val="20"/>
                <w:szCs w:val="20"/>
                <w14:ligatures w14:val="none"/>
              </w:rPr>
              <w:t>15.209.930,48</w:t>
            </w:r>
          </w:p>
        </w:tc>
        <w:tc>
          <w:tcPr>
            <w:tcW w:w="1496" w:type="dxa"/>
            <w:shd w:val="clear" w:color="auto" w:fill="D9E2F3" w:themeFill="accent1" w:themeFillTint="33"/>
          </w:tcPr>
          <w:p w14:paraId="47689749" w14:textId="7E5D3311" w:rsidR="002D6699" w:rsidRPr="00FA3374" w:rsidRDefault="00C356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hr-HR"/>
                <w14:ligatures w14:val="none"/>
              </w:rPr>
            </w:pPr>
            <w:r w:rsidRPr="00FA3374">
              <w:rPr>
                <w:rFonts w:ascii="Times New Roman" w:eastAsia="Times New Roman" w:hAnsi="Times New Roman"/>
                <w:b/>
                <w:bCs/>
                <w:kern w:val="0"/>
                <w:sz w:val="20"/>
                <w:szCs w:val="20"/>
                <w:lang w:eastAsia="hr-HR"/>
                <w14:ligatures w14:val="none"/>
              </w:rPr>
              <w:t>12.255.268,69</w:t>
            </w:r>
          </w:p>
        </w:tc>
        <w:tc>
          <w:tcPr>
            <w:tcW w:w="1496" w:type="dxa"/>
            <w:shd w:val="clear" w:color="auto" w:fill="D9E2F3" w:themeFill="accent1" w:themeFillTint="33"/>
          </w:tcPr>
          <w:p w14:paraId="1280ABBB" w14:textId="3492D15D" w:rsidR="002D6699" w:rsidRPr="00FA3374" w:rsidRDefault="00C356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hr-HR"/>
                <w14:ligatures w14:val="none"/>
              </w:rPr>
            </w:pPr>
            <w:r w:rsidRPr="00FA3374">
              <w:rPr>
                <w:rFonts w:ascii="Times New Roman" w:eastAsia="Times New Roman" w:hAnsi="Times New Roman"/>
                <w:b/>
                <w:bCs/>
                <w:kern w:val="0"/>
                <w:sz w:val="20"/>
                <w:szCs w:val="20"/>
                <w:lang w:eastAsia="hr-HR"/>
                <w14:ligatures w14:val="none"/>
              </w:rPr>
              <w:t>10.802.716,51</w:t>
            </w:r>
          </w:p>
        </w:tc>
      </w:tr>
      <w:bookmarkEnd w:id="1"/>
    </w:tbl>
    <w:p w14:paraId="1FF076D1" w14:textId="77777777" w:rsidR="002D6699" w:rsidRPr="00FA3374" w:rsidRDefault="002D6699">
      <w:pPr>
        <w:spacing w:after="0" w:line="240" w:lineRule="auto"/>
        <w:rPr>
          <w:rFonts w:ascii="Times New Roman" w:eastAsia="Times New Roman" w:hAnsi="Times New Roman" w:cs="Times New Roman"/>
          <w:b/>
          <w:kern w:val="0"/>
          <w:sz w:val="24"/>
          <w:szCs w:val="24"/>
          <w:lang w:eastAsia="hr-HR"/>
          <w14:ligatures w14:val="none"/>
        </w:rPr>
      </w:pPr>
    </w:p>
    <w:p w14:paraId="670AF7C8" w14:textId="77777777" w:rsidR="002D6699" w:rsidRPr="00FA3374" w:rsidRDefault="002D6699">
      <w:pPr>
        <w:jc w:val="both"/>
        <w:rPr>
          <w:rFonts w:ascii="Times New Roman" w:hAnsi="Times New Roman" w:cs="Times New Roman"/>
          <w:b/>
          <w:kern w:val="0"/>
          <w:sz w:val="24"/>
          <w14:ligatures w14:val="none"/>
        </w:rPr>
      </w:pPr>
    </w:p>
    <w:p w14:paraId="2AD094EA" w14:textId="77777777" w:rsidR="002D6699" w:rsidRPr="00FA3374" w:rsidRDefault="002D6699">
      <w:pPr>
        <w:jc w:val="both"/>
        <w:rPr>
          <w:rFonts w:ascii="Times New Roman" w:hAnsi="Times New Roman" w:cs="Times New Roman"/>
          <w:b/>
          <w:kern w:val="0"/>
          <w:sz w:val="24"/>
          <w14:ligatures w14:val="none"/>
        </w:rPr>
      </w:pPr>
    </w:p>
    <w:p w14:paraId="1EEDA602" w14:textId="77777777" w:rsidR="002D6699" w:rsidRPr="00FA3374" w:rsidRDefault="002D6699">
      <w:pPr>
        <w:jc w:val="both"/>
        <w:rPr>
          <w:rFonts w:ascii="Times New Roman" w:hAnsi="Times New Roman" w:cs="Times New Roman"/>
          <w:b/>
          <w:kern w:val="0"/>
          <w:sz w:val="24"/>
          <w14:ligatures w14:val="none"/>
        </w:rPr>
      </w:pPr>
    </w:p>
    <w:p w14:paraId="1E065BC4" w14:textId="77777777" w:rsidR="002D6699" w:rsidRPr="00FA3374" w:rsidRDefault="002D6699">
      <w:pPr>
        <w:rPr>
          <w:rFonts w:cstheme="minorHAnsi"/>
          <w:sz w:val="44"/>
          <w:szCs w:val="44"/>
        </w:rPr>
      </w:pPr>
    </w:p>
    <w:p w14:paraId="74FB3B27" w14:textId="77777777" w:rsidR="002D6699" w:rsidRPr="00FA3374" w:rsidRDefault="004D4B16">
      <w:pPr>
        <w:rPr>
          <w:rFonts w:cstheme="minorHAnsi"/>
          <w:sz w:val="44"/>
          <w:szCs w:val="44"/>
        </w:rPr>
      </w:pPr>
      <w:r w:rsidRPr="00FA3374">
        <w:rPr>
          <w:rFonts w:cstheme="minorHAnsi"/>
          <w:sz w:val="44"/>
          <w:szCs w:val="44"/>
        </w:rPr>
        <w:br w:type="page"/>
      </w:r>
    </w:p>
    <w:p w14:paraId="651935E9" w14:textId="77777777" w:rsidR="002D6699" w:rsidRPr="00FA3374" w:rsidRDefault="004D4B16">
      <w:pPr>
        <w:jc w:val="both"/>
        <w:rPr>
          <w:rFonts w:ascii="Times New Roman" w:hAnsi="Times New Roman" w:cs="Times New Roman"/>
          <w:b/>
          <w:kern w:val="0"/>
          <w:sz w:val="24"/>
          <w14:ligatures w14:val="none"/>
        </w:rPr>
      </w:pPr>
      <w:r w:rsidRPr="00FA3374">
        <w:rPr>
          <w:rFonts w:ascii="Times New Roman" w:hAnsi="Times New Roman" w:cs="Times New Roman"/>
          <w:b/>
          <w:kern w:val="0"/>
          <w:sz w:val="24"/>
          <w14:ligatures w14:val="none"/>
        </w:rPr>
        <w:lastRenderedPageBreak/>
        <w:t>PRIHODI POSLOVANJA</w:t>
      </w:r>
    </w:p>
    <w:p w14:paraId="13361778" w14:textId="19E3769C" w:rsidR="002D6699" w:rsidRPr="00FA3374" w:rsidRDefault="004D4B16">
      <w:pPr>
        <w:spacing w:after="0" w:line="240" w:lineRule="auto"/>
        <w:ind w:firstLine="360"/>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Ukupni prihodi poslovanja u 202</w:t>
      </w:r>
      <w:r w:rsidR="007C1A84" w:rsidRPr="00FA3374">
        <w:rPr>
          <w:rFonts w:ascii="Times New Roman" w:eastAsia="Times New Roman" w:hAnsi="Times New Roman" w:cs="Times New Roman"/>
          <w:bCs/>
          <w:kern w:val="0"/>
          <w:sz w:val="24"/>
          <w:szCs w:val="24"/>
          <w:lang w:eastAsia="hr-HR"/>
          <w14:ligatures w14:val="none"/>
        </w:rPr>
        <w:t>6</w:t>
      </w:r>
      <w:r w:rsidRPr="00FA3374">
        <w:rPr>
          <w:rFonts w:ascii="Times New Roman" w:eastAsia="Times New Roman" w:hAnsi="Times New Roman" w:cs="Times New Roman"/>
          <w:bCs/>
          <w:kern w:val="0"/>
          <w:sz w:val="24"/>
          <w:szCs w:val="24"/>
          <w:lang w:eastAsia="hr-HR"/>
          <w14:ligatures w14:val="none"/>
        </w:rPr>
        <w:t xml:space="preserve">. godini planirani su u iznosu od </w:t>
      </w:r>
      <w:r w:rsidR="00C356C5" w:rsidRPr="00FA3374">
        <w:rPr>
          <w:rFonts w:ascii="Times New Roman" w:eastAsia="Times New Roman" w:hAnsi="Times New Roman"/>
          <w:bCs/>
          <w:kern w:val="0"/>
          <w:sz w:val="24"/>
          <w:szCs w:val="24"/>
          <w:lang w:eastAsia="hr-HR"/>
          <w14:ligatures w14:val="none"/>
        </w:rPr>
        <w:t>13.544.139,48</w:t>
      </w:r>
      <w:r w:rsidRPr="00FA3374">
        <w:rPr>
          <w:rFonts w:ascii="Times New Roman" w:eastAsia="Times New Roman" w:hAnsi="Times New Roman" w:cs="Times New Roman"/>
          <w:bCs/>
          <w:kern w:val="0"/>
          <w:sz w:val="24"/>
          <w:szCs w:val="24"/>
          <w:lang w:eastAsia="hr-HR"/>
          <w14:ligatures w14:val="none"/>
        </w:rPr>
        <w:t xml:space="preserve"> eur. Udio pojedinih prihoda u strukturi prihoda poslovanja iznosi:</w:t>
      </w:r>
    </w:p>
    <w:p w14:paraId="1D2F18AF" w14:textId="0E93D766" w:rsidR="002D6699" w:rsidRPr="00FA3374" w:rsidRDefault="004D4B16">
      <w:pPr>
        <w:numPr>
          <w:ilvl w:val="0"/>
          <w:numId w:val="4"/>
        </w:numPr>
        <w:spacing w:after="0" w:line="240" w:lineRule="auto"/>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 xml:space="preserve">prihodi od poreza </w:t>
      </w:r>
      <w:r w:rsidR="00C356C5" w:rsidRPr="00FA3374">
        <w:rPr>
          <w:rFonts w:ascii="Times New Roman" w:eastAsia="Times New Roman" w:hAnsi="Times New Roman" w:cs="Times New Roman"/>
          <w:bCs/>
          <w:kern w:val="0"/>
          <w:sz w:val="24"/>
          <w:szCs w:val="24"/>
          <w:lang w:eastAsia="hr-HR"/>
          <w14:ligatures w14:val="none"/>
        </w:rPr>
        <w:t>40,56</w:t>
      </w:r>
      <w:r w:rsidRPr="00FA3374">
        <w:rPr>
          <w:rFonts w:ascii="Times New Roman" w:eastAsia="Times New Roman" w:hAnsi="Times New Roman" w:cs="Times New Roman"/>
          <w:bCs/>
          <w:kern w:val="0"/>
          <w:sz w:val="24"/>
          <w:szCs w:val="24"/>
          <w:lang w:eastAsia="hr-HR"/>
          <w14:ligatures w14:val="none"/>
        </w:rPr>
        <w:t>%</w:t>
      </w:r>
    </w:p>
    <w:p w14:paraId="32D2ACFE" w14:textId="0C52911A" w:rsidR="002D6699" w:rsidRPr="00FA3374" w:rsidRDefault="004D4B16">
      <w:pPr>
        <w:numPr>
          <w:ilvl w:val="0"/>
          <w:numId w:val="4"/>
        </w:numPr>
        <w:spacing w:after="0" w:line="240" w:lineRule="auto"/>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 xml:space="preserve">pomoći iz inozemstva i od subjekata unutar općeg proračuna </w:t>
      </w:r>
      <w:r w:rsidR="005C6EFA" w:rsidRPr="00FA3374">
        <w:rPr>
          <w:rFonts w:ascii="Times New Roman" w:eastAsia="Times New Roman" w:hAnsi="Times New Roman" w:cs="Times New Roman"/>
          <w:bCs/>
          <w:kern w:val="0"/>
          <w:sz w:val="24"/>
          <w:szCs w:val="24"/>
          <w:lang w:eastAsia="hr-HR"/>
          <w14:ligatures w14:val="none"/>
        </w:rPr>
        <w:t>4</w:t>
      </w:r>
      <w:r w:rsidR="00C356C5" w:rsidRPr="00FA3374">
        <w:rPr>
          <w:rFonts w:ascii="Times New Roman" w:eastAsia="Times New Roman" w:hAnsi="Times New Roman" w:cs="Times New Roman"/>
          <w:bCs/>
          <w:kern w:val="0"/>
          <w:sz w:val="24"/>
          <w:szCs w:val="24"/>
          <w:lang w:eastAsia="hr-HR"/>
          <w14:ligatures w14:val="none"/>
        </w:rPr>
        <w:t>0,20</w:t>
      </w:r>
      <w:r w:rsidRPr="00FA3374">
        <w:rPr>
          <w:rFonts w:ascii="Times New Roman" w:eastAsia="Times New Roman" w:hAnsi="Times New Roman" w:cs="Times New Roman"/>
          <w:bCs/>
          <w:kern w:val="0"/>
          <w:sz w:val="24"/>
          <w:szCs w:val="24"/>
          <w:lang w:eastAsia="hr-HR"/>
          <w14:ligatures w14:val="none"/>
        </w:rPr>
        <w:t>%</w:t>
      </w:r>
    </w:p>
    <w:p w14:paraId="574367AF" w14:textId="4F0C77A9" w:rsidR="002D6699" w:rsidRPr="00FA3374" w:rsidRDefault="004D4B16">
      <w:pPr>
        <w:numPr>
          <w:ilvl w:val="0"/>
          <w:numId w:val="4"/>
        </w:numPr>
        <w:spacing w:after="0" w:line="240" w:lineRule="auto"/>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 xml:space="preserve">prihodi od imovine </w:t>
      </w:r>
      <w:r w:rsidR="00DD77E5" w:rsidRPr="00FA3374">
        <w:rPr>
          <w:rFonts w:ascii="Times New Roman" w:eastAsia="Times New Roman" w:hAnsi="Times New Roman" w:cs="Times New Roman"/>
          <w:bCs/>
          <w:kern w:val="0"/>
          <w:sz w:val="24"/>
          <w:szCs w:val="24"/>
          <w:lang w:eastAsia="hr-HR"/>
          <w14:ligatures w14:val="none"/>
        </w:rPr>
        <w:t>2,</w:t>
      </w:r>
      <w:r w:rsidR="00C356C5" w:rsidRPr="00FA3374">
        <w:rPr>
          <w:rFonts w:ascii="Times New Roman" w:eastAsia="Times New Roman" w:hAnsi="Times New Roman" w:cs="Times New Roman"/>
          <w:bCs/>
          <w:kern w:val="0"/>
          <w:sz w:val="24"/>
          <w:szCs w:val="24"/>
          <w:lang w:eastAsia="hr-HR"/>
          <w14:ligatures w14:val="none"/>
        </w:rPr>
        <w:t>37</w:t>
      </w:r>
      <w:r w:rsidRPr="00FA3374">
        <w:rPr>
          <w:rFonts w:ascii="Times New Roman" w:eastAsia="Times New Roman" w:hAnsi="Times New Roman" w:cs="Times New Roman"/>
          <w:bCs/>
          <w:kern w:val="0"/>
          <w:sz w:val="24"/>
          <w:szCs w:val="24"/>
          <w:lang w:eastAsia="hr-HR"/>
          <w14:ligatures w14:val="none"/>
        </w:rPr>
        <w:t xml:space="preserve"> % </w:t>
      </w:r>
    </w:p>
    <w:p w14:paraId="4FED957E" w14:textId="043ED174" w:rsidR="002D6699" w:rsidRPr="00FA3374" w:rsidRDefault="004D4B16">
      <w:pPr>
        <w:numPr>
          <w:ilvl w:val="0"/>
          <w:numId w:val="4"/>
        </w:numPr>
        <w:spacing w:after="0" w:line="240" w:lineRule="auto"/>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 xml:space="preserve">prihod od upravnih i administrativnih pristojbi, pristojbi po posebnim propisima i naknada </w:t>
      </w:r>
      <w:r w:rsidR="00C356C5" w:rsidRPr="00FA3374">
        <w:rPr>
          <w:rFonts w:ascii="Times New Roman" w:eastAsia="Times New Roman" w:hAnsi="Times New Roman" w:cs="Times New Roman"/>
          <w:bCs/>
          <w:kern w:val="0"/>
          <w:sz w:val="24"/>
          <w:szCs w:val="24"/>
          <w:lang w:eastAsia="hr-HR"/>
          <w14:ligatures w14:val="none"/>
        </w:rPr>
        <w:t>15,81</w:t>
      </w:r>
      <w:r w:rsidRPr="00FA3374">
        <w:rPr>
          <w:rFonts w:ascii="Times New Roman" w:eastAsia="Times New Roman" w:hAnsi="Times New Roman" w:cs="Times New Roman"/>
          <w:bCs/>
          <w:kern w:val="0"/>
          <w:sz w:val="24"/>
          <w:szCs w:val="24"/>
          <w:lang w:eastAsia="hr-HR"/>
          <w14:ligatures w14:val="none"/>
        </w:rPr>
        <w:t xml:space="preserve"> %</w:t>
      </w:r>
    </w:p>
    <w:p w14:paraId="6EA1FBD9" w14:textId="03B8A2AD" w:rsidR="00DD77E5" w:rsidRPr="00FA3374" w:rsidRDefault="00DD77E5" w:rsidP="00DD77E5">
      <w:pPr>
        <w:numPr>
          <w:ilvl w:val="0"/>
          <w:numId w:val="4"/>
        </w:numPr>
        <w:spacing w:after="0" w:line="240" w:lineRule="auto"/>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 xml:space="preserve">prihodi od prodaje proizvoda i robe te pruženih usluga, prihodi od donacija te povrati po protestiranim jamstvima </w:t>
      </w:r>
      <w:r w:rsidR="00C356C5" w:rsidRPr="00FA3374">
        <w:rPr>
          <w:rFonts w:ascii="Times New Roman" w:eastAsia="Times New Roman" w:hAnsi="Times New Roman" w:cs="Times New Roman"/>
          <w:bCs/>
          <w:kern w:val="0"/>
          <w:sz w:val="24"/>
          <w:szCs w:val="24"/>
          <w:lang w:eastAsia="hr-HR"/>
          <w14:ligatures w14:val="none"/>
        </w:rPr>
        <w:t>1,03</w:t>
      </w:r>
      <w:r w:rsidRPr="00FA3374">
        <w:rPr>
          <w:rFonts w:ascii="Times New Roman" w:eastAsia="Times New Roman" w:hAnsi="Times New Roman" w:cs="Times New Roman"/>
          <w:bCs/>
          <w:kern w:val="0"/>
          <w:sz w:val="24"/>
          <w:szCs w:val="24"/>
          <w:lang w:eastAsia="hr-HR"/>
          <w14:ligatures w14:val="none"/>
        </w:rPr>
        <w:t xml:space="preserve"> %</w:t>
      </w:r>
    </w:p>
    <w:p w14:paraId="688CD258" w14:textId="4F7ADC6A" w:rsidR="002D6699" w:rsidRPr="00FA3374" w:rsidRDefault="004D4B16" w:rsidP="00DD77E5">
      <w:pPr>
        <w:numPr>
          <w:ilvl w:val="0"/>
          <w:numId w:val="4"/>
        </w:numPr>
        <w:spacing w:after="0" w:line="240" w:lineRule="auto"/>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 xml:space="preserve">kazne, upravne mjere i ostali prihodi </w:t>
      </w:r>
      <w:r w:rsidR="005C6EFA" w:rsidRPr="00FA3374">
        <w:rPr>
          <w:rFonts w:ascii="Times New Roman" w:eastAsia="Times New Roman" w:hAnsi="Times New Roman" w:cs="Times New Roman"/>
          <w:bCs/>
          <w:kern w:val="0"/>
          <w:sz w:val="24"/>
          <w:szCs w:val="24"/>
          <w:lang w:eastAsia="hr-HR"/>
          <w14:ligatures w14:val="none"/>
        </w:rPr>
        <w:t>0,0</w:t>
      </w:r>
      <w:r w:rsidR="00C356C5" w:rsidRPr="00FA3374">
        <w:rPr>
          <w:rFonts w:ascii="Times New Roman" w:eastAsia="Times New Roman" w:hAnsi="Times New Roman" w:cs="Times New Roman"/>
          <w:bCs/>
          <w:kern w:val="0"/>
          <w:sz w:val="24"/>
          <w:szCs w:val="24"/>
          <w:lang w:eastAsia="hr-HR"/>
          <w14:ligatures w14:val="none"/>
        </w:rPr>
        <w:t>3</w:t>
      </w:r>
      <w:r w:rsidRPr="00FA3374">
        <w:rPr>
          <w:rFonts w:ascii="Times New Roman" w:eastAsia="Times New Roman" w:hAnsi="Times New Roman" w:cs="Times New Roman"/>
          <w:bCs/>
          <w:kern w:val="0"/>
          <w:sz w:val="24"/>
          <w:szCs w:val="24"/>
          <w:lang w:eastAsia="hr-HR"/>
          <w14:ligatures w14:val="none"/>
        </w:rPr>
        <w:t xml:space="preserve"> %.</w:t>
      </w:r>
    </w:p>
    <w:p w14:paraId="7D6E766C" w14:textId="77777777" w:rsidR="002D6699" w:rsidRPr="00FA3374" w:rsidRDefault="002D6699">
      <w:pPr>
        <w:tabs>
          <w:tab w:val="left" w:pos="0"/>
        </w:tabs>
        <w:spacing w:after="0"/>
        <w:jc w:val="both"/>
        <w:rPr>
          <w:rFonts w:ascii="Times New Roman" w:hAnsi="Times New Roman" w:cs="Times New Roman"/>
          <w:kern w:val="0"/>
          <w:sz w:val="24"/>
          <w:szCs w:val="24"/>
          <w14:ligatures w14:val="none"/>
        </w:rPr>
      </w:pPr>
    </w:p>
    <w:p w14:paraId="11C20220" w14:textId="3C7C387A" w:rsidR="002D6699" w:rsidRPr="00FA3374" w:rsidRDefault="004D4B16">
      <w:pPr>
        <w:tabs>
          <w:tab w:val="left" w:pos="0"/>
          <w:tab w:val="left" w:pos="284"/>
        </w:tabs>
        <w:spacing w:after="0"/>
        <w:jc w:val="both"/>
        <w:rPr>
          <w:rFonts w:ascii="Times New Roman" w:hAnsi="Times New Roman" w:cs="Times New Roman"/>
          <w:kern w:val="0"/>
          <w:sz w:val="24"/>
          <w:szCs w:val="24"/>
          <w14:ligatures w14:val="none"/>
        </w:rPr>
      </w:pPr>
      <w:r w:rsidRPr="00FA3374">
        <w:rPr>
          <w:rFonts w:ascii="Times New Roman" w:hAnsi="Times New Roman" w:cs="Times New Roman"/>
          <w:kern w:val="0"/>
          <w:sz w:val="24"/>
          <w:szCs w:val="24"/>
          <w14:ligatures w14:val="none"/>
        </w:rPr>
        <w:tab/>
        <w:t xml:space="preserve">Kroz projekcije za slijedeće dvije godine ukupni prihodi poslovanja planirani su u iznosima od </w:t>
      </w:r>
      <w:r w:rsidR="00C356C5" w:rsidRPr="00FA3374">
        <w:rPr>
          <w:rFonts w:ascii="Times New Roman" w:hAnsi="Times New Roman"/>
          <w:kern w:val="0"/>
          <w:sz w:val="24"/>
          <w:szCs w:val="24"/>
          <w14:ligatures w14:val="none"/>
        </w:rPr>
        <w:t>10.712.173,69</w:t>
      </w:r>
      <w:r w:rsidR="005C6EFA" w:rsidRPr="00FA3374">
        <w:rPr>
          <w:rFonts w:ascii="Times New Roman" w:hAnsi="Times New Roman"/>
          <w:kern w:val="0"/>
          <w:sz w:val="24"/>
          <w:szCs w:val="24"/>
          <w14:ligatures w14:val="none"/>
        </w:rPr>
        <w:t xml:space="preserve"> </w:t>
      </w:r>
      <w:r w:rsidRPr="00FA3374">
        <w:rPr>
          <w:rFonts w:ascii="Times New Roman" w:hAnsi="Times New Roman" w:cs="Times New Roman"/>
          <w:kern w:val="0"/>
          <w:sz w:val="24"/>
          <w:szCs w:val="24"/>
          <w14:ligatures w14:val="none"/>
        </w:rPr>
        <w:t>eur za 202</w:t>
      </w:r>
      <w:r w:rsidR="005C6EFA" w:rsidRPr="00FA3374">
        <w:rPr>
          <w:rFonts w:ascii="Times New Roman" w:hAnsi="Times New Roman" w:cs="Times New Roman"/>
          <w:kern w:val="0"/>
          <w:sz w:val="24"/>
          <w:szCs w:val="24"/>
          <w14:ligatures w14:val="none"/>
        </w:rPr>
        <w:t>7</w:t>
      </w:r>
      <w:r w:rsidRPr="00FA3374">
        <w:rPr>
          <w:rFonts w:ascii="Times New Roman" w:hAnsi="Times New Roman" w:cs="Times New Roman"/>
          <w:kern w:val="0"/>
          <w:sz w:val="24"/>
          <w:szCs w:val="24"/>
          <w14:ligatures w14:val="none"/>
        </w:rPr>
        <w:t xml:space="preserve">. godinu, odnosno </w:t>
      </w:r>
      <w:r w:rsidR="00570915" w:rsidRPr="00FA3374">
        <w:rPr>
          <w:rFonts w:ascii="Times New Roman" w:hAnsi="Times New Roman"/>
          <w:kern w:val="0"/>
          <w:sz w:val="24"/>
          <w:szCs w:val="24"/>
          <w14:ligatures w14:val="none"/>
        </w:rPr>
        <w:t>9.</w:t>
      </w:r>
      <w:r w:rsidR="00C356C5" w:rsidRPr="00FA3374">
        <w:rPr>
          <w:rFonts w:ascii="Times New Roman" w:hAnsi="Times New Roman"/>
          <w:kern w:val="0"/>
          <w:sz w:val="24"/>
          <w:szCs w:val="24"/>
          <w14:ligatures w14:val="none"/>
        </w:rPr>
        <w:t>242.121,51</w:t>
      </w:r>
      <w:r w:rsidR="005C6EFA" w:rsidRPr="00FA3374">
        <w:rPr>
          <w:rFonts w:ascii="Times New Roman" w:hAnsi="Times New Roman"/>
          <w:kern w:val="0"/>
          <w:sz w:val="24"/>
          <w:szCs w:val="24"/>
          <w14:ligatures w14:val="none"/>
        </w:rPr>
        <w:t xml:space="preserve"> </w:t>
      </w:r>
      <w:r w:rsidRPr="00FA3374">
        <w:rPr>
          <w:rFonts w:ascii="Times New Roman" w:hAnsi="Times New Roman" w:cs="Times New Roman"/>
          <w:kern w:val="0"/>
          <w:sz w:val="24"/>
          <w:szCs w:val="24"/>
          <w14:ligatures w14:val="none"/>
        </w:rPr>
        <w:t>eur za 202</w:t>
      </w:r>
      <w:r w:rsidR="005C6EFA" w:rsidRPr="00FA3374">
        <w:rPr>
          <w:rFonts w:ascii="Times New Roman" w:hAnsi="Times New Roman" w:cs="Times New Roman"/>
          <w:kern w:val="0"/>
          <w:sz w:val="24"/>
          <w:szCs w:val="24"/>
          <w14:ligatures w14:val="none"/>
        </w:rPr>
        <w:t>8</w:t>
      </w:r>
      <w:r w:rsidRPr="00FA3374">
        <w:rPr>
          <w:rFonts w:ascii="Times New Roman" w:hAnsi="Times New Roman" w:cs="Times New Roman"/>
          <w:kern w:val="0"/>
          <w:sz w:val="24"/>
          <w:szCs w:val="24"/>
          <w14:ligatures w14:val="none"/>
        </w:rPr>
        <w:t xml:space="preserve">. godinu. </w:t>
      </w:r>
    </w:p>
    <w:p w14:paraId="5AD846E3" w14:textId="77777777" w:rsidR="002D6699" w:rsidRPr="00FA3374" w:rsidRDefault="002D6699">
      <w:pPr>
        <w:tabs>
          <w:tab w:val="left" w:pos="0"/>
        </w:tabs>
        <w:spacing w:after="0"/>
        <w:jc w:val="both"/>
        <w:rPr>
          <w:rFonts w:ascii="Times New Roman" w:hAnsi="Times New Roman" w:cs="Times New Roman"/>
          <w:kern w:val="0"/>
          <w:sz w:val="24"/>
          <w:szCs w:val="24"/>
          <w14:ligatures w14:val="none"/>
        </w:rPr>
      </w:pPr>
    </w:p>
    <w:p w14:paraId="36245452" w14:textId="749B8D36" w:rsidR="002D6699" w:rsidRPr="00FA3374" w:rsidRDefault="004D4B16">
      <w:pPr>
        <w:tabs>
          <w:tab w:val="left" w:pos="0"/>
          <w:tab w:val="left" w:pos="284"/>
        </w:tabs>
        <w:spacing w:after="0"/>
        <w:jc w:val="both"/>
        <w:rPr>
          <w:rFonts w:ascii="Times New Roman" w:hAnsi="Times New Roman"/>
          <w:kern w:val="0"/>
          <w:sz w:val="24"/>
          <w:szCs w:val="24"/>
          <w14:ligatures w14:val="none"/>
        </w:rPr>
      </w:pPr>
      <w:r w:rsidRPr="00FA3374">
        <w:rPr>
          <w:rFonts w:ascii="Times New Roman" w:hAnsi="Times New Roman" w:cs="Times New Roman"/>
          <w:kern w:val="0"/>
          <w:sz w:val="24"/>
          <w:szCs w:val="24"/>
          <w14:ligatures w14:val="none"/>
        </w:rPr>
        <w:tab/>
        <w:t xml:space="preserve">Najznačajniji prihodi proračuna unutar skupine prihoda poslovanja su: </w:t>
      </w:r>
      <w:r w:rsidR="00C356C5" w:rsidRPr="00FA3374">
        <w:rPr>
          <w:rFonts w:ascii="Times New Roman" w:hAnsi="Times New Roman" w:cs="Times New Roman"/>
          <w:kern w:val="0"/>
          <w:sz w:val="24"/>
          <w:szCs w:val="24"/>
          <w14:ligatures w14:val="none"/>
        </w:rPr>
        <w:t xml:space="preserve">prihodi od poreza, </w:t>
      </w:r>
      <w:r w:rsidRPr="00FA3374">
        <w:rPr>
          <w:rFonts w:ascii="Times New Roman" w:hAnsi="Times New Roman"/>
          <w:kern w:val="0"/>
          <w:sz w:val="24"/>
          <w:szCs w:val="24"/>
          <w14:ligatures w14:val="none"/>
        </w:rPr>
        <w:t>pomoći iz inozemstva i od subjekata unutar općeg proračuna,</w:t>
      </w:r>
      <w:r w:rsidR="00C356C5" w:rsidRPr="00FA3374">
        <w:rPr>
          <w:rFonts w:ascii="Times New Roman" w:hAnsi="Times New Roman"/>
          <w:kern w:val="0"/>
          <w:sz w:val="24"/>
          <w:szCs w:val="24"/>
          <w14:ligatures w14:val="none"/>
        </w:rPr>
        <w:t xml:space="preserve"> </w:t>
      </w:r>
      <w:r w:rsidRPr="00FA3374">
        <w:rPr>
          <w:rFonts w:ascii="Times New Roman" w:hAnsi="Times New Roman"/>
          <w:kern w:val="0"/>
          <w:sz w:val="24"/>
          <w:szCs w:val="24"/>
          <w14:ligatures w14:val="none"/>
        </w:rPr>
        <w:t>prihodi od upravnih i administrativnih pristojbi, pristojbi po posebnim propisima i naknadama</w:t>
      </w:r>
      <w:r w:rsidRPr="00FA3374">
        <w:rPr>
          <w:rFonts w:ascii="Times New Roman" w:hAnsi="Times New Roman" w:cs="Times New Roman"/>
          <w:kern w:val="0"/>
          <w:sz w:val="24"/>
          <w:szCs w:val="24"/>
          <w14:ligatures w14:val="none"/>
        </w:rPr>
        <w:t>,</w:t>
      </w:r>
      <w:r w:rsidR="005C6EFA" w:rsidRPr="00FA3374">
        <w:rPr>
          <w:rFonts w:ascii="Times New Roman" w:hAnsi="Times New Roman" w:cs="Times New Roman"/>
          <w:kern w:val="0"/>
          <w:sz w:val="24"/>
          <w:szCs w:val="24"/>
          <w14:ligatures w14:val="none"/>
        </w:rPr>
        <w:t xml:space="preserve"> prihodi od imovine</w:t>
      </w:r>
      <w:r w:rsidR="00570915" w:rsidRPr="00FA3374">
        <w:rPr>
          <w:rFonts w:ascii="Times New Roman" w:hAnsi="Times New Roman" w:cs="Times New Roman"/>
          <w:kern w:val="0"/>
          <w:sz w:val="24"/>
          <w:szCs w:val="24"/>
          <w14:ligatures w14:val="none"/>
        </w:rPr>
        <w:t>, prihodi od prodaje proizvoda i robe te pruženih usluga, prihodi od donacija te povrati po protestiranim jamstvima</w:t>
      </w:r>
      <w:r w:rsidR="005C6EFA" w:rsidRPr="00FA3374">
        <w:rPr>
          <w:rFonts w:ascii="Times New Roman" w:hAnsi="Times New Roman" w:cs="Times New Roman"/>
          <w:kern w:val="0"/>
          <w:sz w:val="24"/>
          <w:szCs w:val="24"/>
          <w14:ligatures w14:val="none"/>
        </w:rPr>
        <w:t xml:space="preserve"> te</w:t>
      </w:r>
      <w:r w:rsidRPr="00FA3374">
        <w:rPr>
          <w:rFonts w:ascii="Times New Roman" w:hAnsi="Times New Roman" w:cs="Times New Roman"/>
          <w:kern w:val="0"/>
          <w:sz w:val="24"/>
          <w:szCs w:val="24"/>
          <w14:ligatures w14:val="none"/>
        </w:rPr>
        <w:t xml:space="preserve"> </w:t>
      </w:r>
      <w:r w:rsidRPr="00FA3374">
        <w:rPr>
          <w:rFonts w:ascii="Times New Roman" w:hAnsi="Times New Roman"/>
          <w:kern w:val="0"/>
          <w:sz w:val="24"/>
          <w:szCs w:val="24"/>
          <w14:ligatures w14:val="none"/>
        </w:rPr>
        <w:t>kazne, upravne mjere i ostali prihodi</w:t>
      </w:r>
      <w:r w:rsidR="005C6EFA" w:rsidRPr="00FA3374">
        <w:rPr>
          <w:rFonts w:ascii="Times New Roman" w:hAnsi="Times New Roman"/>
          <w:kern w:val="0"/>
          <w:sz w:val="24"/>
          <w:szCs w:val="24"/>
          <w14:ligatures w14:val="none"/>
        </w:rPr>
        <w:t>.</w:t>
      </w:r>
    </w:p>
    <w:p w14:paraId="2AC3B02C" w14:textId="3754599C" w:rsidR="002D6699" w:rsidRPr="00FA3374" w:rsidRDefault="002D6699">
      <w:pPr>
        <w:tabs>
          <w:tab w:val="left" w:pos="0"/>
          <w:tab w:val="left" w:pos="284"/>
        </w:tabs>
        <w:spacing w:after="0"/>
        <w:jc w:val="both"/>
        <w:rPr>
          <w:rFonts w:ascii="Times New Roman" w:hAnsi="Times New Roman" w:cs="Times New Roman"/>
          <w:kern w:val="0"/>
          <w:sz w:val="24"/>
          <w:szCs w:val="24"/>
          <w14:ligatures w14:val="none"/>
        </w:rPr>
      </w:pPr>
    </w:p>
    <w:p w14:paraId="5649E41D" w14:textId="77777777" w:rsidR="008F5212" w:rsidRPr="00FA3374" w:rsidRDefault="008F5212">
      <w:pPr>
        <w:tabs>
          <w:tab w:val="left" w:pos="0"/>
          <w:tab w:val="left" w:pos="284"/>
        </w:tabs>
        <w:spacing w:after="0"/>
        <w:jc w:val="both"/>
        <w:rPr>
          <w:rFonts w:ascii="Times New Roman" w:hAnsi="Times New Roman" w:cs="Times New Roman"/>
          <w:kern w:val="0"/>
          <w:sz w:val="24"/>
          <w:szCs w:val="24"/>
          <w14:ligatures w14:val="none"/>
        </w:rPr>
      </w:pPr>
    </w:p>
    <w:p w14:paraId="304A4E6B" w14:textId="459995D1" w:rsidR="002D6699" w:rsidRPr="00FA3374" w:rsidRDefault="004D4B16">
      <w:pPr>
        <w:tabs>
          <w:tab w:val="left" w:pos="0"/>
        </w:tabs>
        <w:spacing w:after="0"/>
        <w:jc w:val="both"/>
        <w:rPr>
          <w:rFonts w:ascii="Times New Roman" w:hAnsi="Times New Roman"/>
          <w:kern w:val="0"/>
          <w:sz w:val="24"/>
          <w:szCs w:val="24"/>
          <w14:ligatures w14:val="none"/>
        </w:rPr>
      </w:pPr>
      <w:r w:rsidRPr="00FA3374">
        <w:rPr>
          <w:rFonts w:ascii="Times New Roman" w:hAnsi="Times New Roman"/>
          <w:b/>
          <w:bCs/>
          <w:kern w:val="0"/>
          <w:sz w:val="24"/>
          <w:szCs w:val="24"/>
          <w14:ligatures w14:val="none"/>
        </w:rPr>
        <w:t>Prihodi od pomoći iz inozemstva i od subjekata unutar općeg proračuna</w:t>
      </w:r>
      <w:r w:rsidRPr="00FA3374">
        <w:rPr>
          <w:rFonts w:ascii="Times New Roman" w:hAnsi="Times New Roman"/>
          <w:kern w:val="0"/>
          <w:sz w:val="24"/>
          <w:szCs w:val="24"/>
          <w14:ligatures w14:val="none"/>
        </w:rPr>
        <w:t xml:space="preserve"> najvećim dijelom odnose se na sredstva iz državnog proračuna. Ukupno planirani prihodi od pomoći u 202</w:t>
      </w:r>
      <w:r w:rsidR="005C6EFA" w:rsidRPr="00FA3374">
        <w:rPr>
          <w:rFonts w:ascii="Times New Roman" w:hAnsi="Times New Roman"/>
          <w:kern w:val="0"/>
          <w:sz w:val="24"/>
          <w:szCs w:val="24"/>
          <w14:ligatures w14:val="none"/>
        </w:rPr>
        <w:t>6</w:t>
      </w:r>
      <w:r w:rsidRPr="00FA3374">
        <w:rPr>
          <w:rFonts w:ascii="Times New Roman" w:hAnsi="Times New Roman"/>
          <w:kern w:val="0"/>
          <w:sz w:val="24"/>
          <w:szCs w:val="24"/>
          <w14:ligatures w14:val="none"/>
        </w:rPr>
        <w:t xml:space="preserve">. godini iznose </w:t>
      </w:r>
      <w:r w:rsidR="00C356C5" w:rsidRPr="00FA3374">
        <w:rPr>
          <w:rFonts w:ascii="Times New Roman" w:hAnsi="Times New Roman"/>
          <w:kern w:val="0"/>
          <w:sz w:val="24"/>
          <w:szCs w:val="24"/>
          <w14:ligatures w14:val="none"/>
        </w:rPr>
        <w:t>5.444.989,48</w:t>
      </w:r>
      <w:r w:rsidRPr="00FA3374">
        <w:rPr>
          <w:rFonts w:ascii="Times New Roman" w:hAnsi="Times New Roman"/>
          <w:kern w:val="0"/>
          <w:sz w:val="24"/>
          <w:szCs w:val="24"/>
          <w14:ligatures w14:val="none"/>
        </w:rPr>
        <w:t xml:space="preserve"> eur, u 202</w:t>
      </w:r>
      <w:r w:rsidR="00EF62F9" w:rsidRPr="00FA3374">
        <w:rPr>
          <w:rFonts w:ascii="Times New Roman" w:hAnsi="Times New Roman"/>
          <w:kern w:val="0"/>
          <w:sz w:val="24"/>
          <w:szCs w:val="24"/>
          <w14:ligatures w14:val="none"/>
        </w:rPr>
        <w:t>7</w:t>
      </w:r>
      <w:r w:rsidRPr="00FA3374">
        <w:rPr>
          <w:rFonts w:ascii="Times New Roman" w:hAnsi="Times New Roman"/>
          <w:kern w:val="0"/>
          <w:sz w:val="24"/>
          <w:szCs w:val="24"/>
          <w14:ligatures w14:val="none"/>
        </w:rPr>
        <w:t xml:space="preserve">. godini  </w:t>
      </w:r>
      <w:r w:rsidR="00C356C5" w:rsidRPr="00FA3374">
        <w:rPr>
          <w:rFonts w:ascii="Times New Roman" w:hAnsi="Times New Roman"/>
          <w:kern w:val="0"/>
          <w:sz w:val="24"/>
          <w:szCs w:val="24"/>
          <w14:ligatures w14:val="none"/>
        </w:rPr>
        <w:t>2.498.894,69</w:t>
      </w:r>
      <w:r w:rsidR="00EF62F9" w:rsidRPr="00FA3374">
        <w:rPr>
          <w:rFonts w:ascii="Times New Roman" w:hAnsi="Times New Roman"/>
          <w:kern w:val="0"/>
          <w:sz w:val="24"/>
          <w:szCs w:val="24"/>
          <w14:ligatures w14:val="none"/>
        </w:rPr>
        <w:t xml:space="preserve"> </w:t>
      </w:r>
      <w:r w:rsidRPr="00FA3374">
        <w:rPr>
          <w:rFonts w:ascii="Times New Roman" w:hAnsi="Times New Roman"/>
          <w:kern w:val="0"/>
          <w:sz w:val="24"/>
          <w:szCs w:val="24"/>
          <w14:ligatures w14:val="none"/>
        </w:rPr>
        <w:t>eur, a u 202</w:t>
      </w:r>
      <w:r w:rsidR="00EF62F9" w:rsidRPr="00FA3374">
        <w:rPr>
          <w:rFonts w:ascii="Times New Roman" w:hAnsi="Times New Roman"/>
          <w:kern w:val="0"/>
          <w:sz w:val="24"/>
          <w:szCs w:val="24"/>
          <w14:ligatures w14:val="none"/>
        </w:rPr>
        <w:t>8</w:t>
      </w:r>
      <w:r w:rsidRPr="00FA3374">
        <w:rPr>
          <w:rFonts w:ascii="Times New Roman" w:hAnsi="Times New Roman"/>
          <w:kern w:val="0"/>
          <w:sz w:val="24"/>
          <w:szCs w:val="24"/>
          <w14:ligatures w14:val="none"/>
        </w:rPr>
        <w:t xml:space="preserve">. godini  </w:t>
      </w:r>
      <w:r w:rsidR="00305E4E" w:rsidRPr="00FA3374">
        <w:rPr>
          <w:rFonts w:ascii="Times New Roman" w:hAnsi="Times New Roman"/>
          <w:kern w:val="0"/>
          <w:sz w:val="24"/>
          <w:szCs w:val="24"/>
          <w14:ligatures w14:val="none"/>
        </w:rPr>
        <w:t>1.</w:t>
      </w:r>
      <w:r w:rsidR="00C356C5" w:rsidRPr="00FA3374">
        <w:rPr>
          <w:rFonts w:ascii="Times New Roman" w:hAnsi="Times New Roman"/>
          <w:kern w:val="0"/>
          <w:sz w:val="24"/>
          <w:szCs w:val="24"/>
          <w14:ligatures w14:val="none"/>
        </w:rPr>
        <w:t>293.259,50</w:t>
      </w:r>
      <w:r w:rsidR="00EF62F9" w:rsidRPr="00FA3374">
        <w:rPr>
          <w:rFonts w:ascii="Times New Roman" w:hAnsi="Times New Roman"/>
          <w:kern w:val="0"/>
          <w:sz w:val="24"/>
          <w:szCs w:val="24"/>
          <w14:ligatures w14:val="none"/>
        </w:rPr>
        <w:t xml:space="preserve"> </w:t>
      </w:r>
      <w:r w:rsidRPr="00FA3374">
        <w:rPr>
          <w:rFonts w:ascii="Times New Roman" w:hAnsi="Times New Roman"/>
          <w:kern w:val="0"/>
          <w:sz w:val="24"/>
          <w:szCs w:val="24"/>
          <w14:ligatures w14:val="none"/>
        </w:rPr>
        <w:t xml:space="preserve">eur. </w:t>
      </w:r>
    </w:p>
    <w:p w14:paraId="2DAF2ED2" w14:textId="77777777" w:rsidR="002D6699" w:rsidRPr="00FA3374" w:rsidRDefault="002D6699">
      <w:pPr>
        <w:tabs>
          <w:tab w:val="left" w:pos="0"/>
        </w:tabs>
        <w:spacing w:after="0"/>
        <w:jc w:val="both"/>
        <w:rPr>
          <w:rFonts w:ascii="Times New Roman" w:hAnsi="Times New Roman"/>
          <w:kern w:val="0"/>
          <w:sz w:val="24"/>
          <w:szCs w:val="24"/>
          <w14:ligatures w14:val="none"/>
        </w:rPr>
      </w:pPr>
    </w:p>
    <w:p w14:paraId="34A400DC" w14:textId="31C77C8A" w:rsidR="002D6699" w:rsidRPr="00FA3374" w:rsidRDefault="004D4B16">
      <w:pPr>
        <w:autoSpaceDE w:val="0"/>
        <w:autoSpaceDN w:val="0"/>
        <w:adjustRightInd w:val="0"/>
        <w:jc w:val="both"/>
        <w:rPr>
          <w:rFonts w:ascii="Times New Roman" w:eastAsia="Times New Roman" w:hAnsi="Times New Roman" w:cs="Times New Roman"/>
          <w:kern w:val="0"/>
          <w:sz w:val="24"/>
          <w:szCs w:val="24"/>
          <w:lang w:eastAsia="hr-HR"/>
          <w14:ligatures w14:val="none"/>
        </w:rPr>
      </w:pPr>
      <w:r w:rsidRPr="00FA3374">
        <w:rPr>
          <w:rFonts w:ascii="Times New Roman" w:eastAsia="Times New Roman" w:hAnsi="Times New Roman" w:cs="Times New Roman"/>
          <w:b/>
          <w:bCs/>
          <w:kern w:val="0"/>
          <w:sz w:val="24"/>
          <w:szCs w:val="24"/>
          <w:lang w:eastAsia="hr-HR"/>
          <w14:ligatures w14:val="none"/>
        </w:rPr>
        <w:t>Prihodi od poreza</w:t>
      </w:r>
      <w:r w:rsidRPr="00FA3374">
        <w:rPr>
          <w:rFonts w:ascii="Times New Roman" w:eastAsia="Times New Roman" w:hAnsi="Times New Roman" w:cs="Times New Roman"/>
          <w:bCs/>
          <w:kern w:val="0"/>
          <w:sz w:val="24"/>
          <w:szCs w:val="24"/>
          <w:lang w:eastAsia="hr-HR"/>
          <w14:ligatures w14:val="none"/>
        </w:rPr>
        <w:t xml:space="preserve"> su jedan od najznačajnijih izvora financiranja proračuna te njihov plan u 202</w:t>
      </w:r>
      <w:r w:rsidR="00EF62F9" w:rsidRPr="00FA3374">
        <w:rPr>
          <w:rFonts w:ascii="Times New Roman" w:eastAsia="Times New Roman" w:hAnsi="Times New Roman" w:cs="Times New Roman"/>
          <w:bCs/>
          <w:kern w:val="0"/>
          <w:sz w:val="24"/>
          <w:szCs w:val="24"/>
          <w:lang w:eastAsia="hr-HR"/>
          <w14:ligatures w14:val="none"/>
        </w:rPr>
        <w:t>6</w:t>
      </w:r>
      <w:r w:rsidRPr="00FA3374">
        <w:rPr>
          <w:rFonts w:ascii="Times New Roman" w:eastAsia="Times New Roman" w:hAnsi="Times New Roman" w:cs="Times New Roman"/>
          <w:bCs/>
          <w:kern w:val="0"/>
          <w:sz w:val="24"/>
          <w:szCs w:val="24"/>
          <w:lang w:eastAsia="hr-HR"/>
          <w14:ligatures w14:val="none"/>
        </w:rPr>
        <w:t xml:space="preserve">. godini iznosi </w:t>
      </w:r>
      <w:r w:rsidR="00305E4E" w:rsidRPr="00FA3374">
        <w:rPr>
          <w:rFonts w:ascii="Times New Roman" w:eastAsia="Times New Roman" w:hAnsi="Times New Roman"/>
          <w:bCs/>
          <w:kern w:val="0"/>
          <w:sz w:val="24"/>
          <w:szCs w:val="24"/>
          <w:lang w:eastAsia="hr-HR"/>
          <w14:ligatures w14:val="none"/>
        </w:rPr>
        <w:t>5.493.776,00</w:t>
      </w:r>
      <w:r w:rsidR="00EF62F9" w:rsidRPr="00FA3374">
        <w:rPr>
          <w:rFonts w:ascii="Times New Roman" w:eastAsia="Times New Roman" w:hAnsi="Times New Roman"/>
          <w:bCs/>
          <w:kern w:val="0"/>
          <w:sz w:val="24"/>
          <w:szCs w:val="24"/>
          <w:lang w:eastAsia="hr-HR"/>
          <w14:ligatures w14:val="none"/>
        </w:rPr>
        <w:t xml:space="preserve"> </w:t>
      </w:r>
      <w:r w:rsidRPr="00FA3374">
        <w:rPr>
          <w:rFonts w:ascii="Times New Roman" w:eastAsia="Times New Roman" w:hAnsi="Times New Roman" w:cs="Times New Roman"/>
          <w:bCs/>
          <w:kern w:val="0"/>
          <w:sz w:val="24"/>
          <w:szCs w:val="24"/>
          <w:lang w:eastAsia="hr-HR"/>
          <w14:ligatures w14:val="none"/>
        </w:rPr>
        <w:t xml:space="preserve">eur što je za </w:t>
      </w:r>
      <w:r w:rsidR="00305E4E" w:rsidRPr="00FA3374">
        <w:rPr>
          <w:rFonts w:ascii="Times New Roman" w:eastAsia="Times New Roman" w:hAnsi="Times New Roman" w:cs="Times New Roman"/>
          <w:bCs/>
          <w:kern w:val="0"/>
          <w:sz w:val="24"/>
          <w:szCs w:val="24"/>
          <w:lang w:eastAsia="hr-HR"/>
          <w14:ligatures w14:val="none"/>
        </w:rPr>
        <w:t>11,9</w:t>
      </w:r>
      <w:r w:rsidRPr="00FA3374">
        <w:rPr>
          <w:rFonts w:ascii="Times New Roman" w:eastAsia="Times New Roman" w:hAnsi="Times New Roman" w:cs="Times New Roman"/>
          <w:bCs/>
          <w:kern w:val="0"/>
          <w:sz w:val="24"/>
          <w:szCs w:val="24"/>
          <w:lang w:eastAsia="hr-HR"/>
          <w14:ligatures w14:val="none"/>
        </w:rPr>
        <w:t xml:space="preserve"> % više u odnosu na plan prethodne, 202</w:t>
      </w:r>
      <w:r w:rsidR="00EF62F9" w:rsidRPr="00FA3374">
        <w:rPr>
          <w:rFonts w:ascii="Times New Roman" w:eastAsia="Times New Roman" w:hAnsi="Times New Roman" w:cs="Times New Roman"/>
          <w:bCs/>
          <w:kern w:val="0"/>
          <w:sz w:val="24"/>
          <w:szCs w:val="24"/>
          <w:lang w:eastAsia="hr-HR"/>
          <w14:ligatures w14:val="none"/>
        </w:rPr>
        <w:t>5</w:t>
      </w:r>
      <w:r w:rsidRPr="00FA3374">
        <w:rPr>
          <w:rFonts w:ascii="Times New Roman" w:eastAsia="Times New Roman" w:hAnsi="Times New Roman" w:cs="Times New Roman"/>
          <w:bCs/>
          <w:kern w:val="0"/>
          <w:sz w:val="24"/>
          <w:szCs w:val="24"/>
          <w:lang w:eastAsia="hr-HR"/>
          <w14:ligatures w14:val="none"/>
        </w:rPr>
        <w:t xml:space="preserve">. godine, </w:t>
      </w:r>
      <w:r w:rsidRPr="00FA3374">
        <w:rPr>
          <w:rFonts w:ascii="Times New Roman" w:eastAsia="Times New Roman" w:hAnsi="Times New Roman" w:cs="Times New Roman"/>
          <w:kern w:val="0"/>
          <w:sz w:val="24"/>
          <w:szCs w:val="24"/>
          <w:lang w:eastAsia="hr-HR"/>
          <w14:ligatures w14:val="none"/>
        </w:rPr>
        <w:t>planirani su u skladu sa kretanjem istih u devet mjeseci 202</w:t>
      </w:r>
      <w:r w:rsidR="00EF62F9" w:rsidRPr="00FA3374">
        <w:rPr>
          <w:rFonts w:ascii="Times New Roman" w:eastAsia="Times New Roman" w:hAnsi="Times New Roman" w:cs="Times New Roman"/>
          <w:kern w:val="0"/>
          <w:sz w:val="24"/>
          <w:szCs w:val="24"/>
          <w:lang w:eastAsia="hr-HR"/>
          <w14:ligatures w14:val="none"/>
        </w:rPr>
        <w:t>5</w:t>
      </w:r>
      <w:r w:rsidRPr="00FA3374">
        <w:rPr>
          <w:rFonts w:ascii="Times New Roman" w:eastAsia="Times New Roman" w:hAnsi="Times New Roman" w:cs="Times New Roman"/>
          <w:kern w:val="0"/>
          <w:sz w:val="24"/>
          <w:szCs w:val="24"/>
          <w:lang w:eastAsia="hr-HR"/>
          <w14:ligatures w14:val="none"/>
        </w:rPr>
        <w:t>. godine, trendovima ostvarenima 202</w:t>
      </w:r>
      <w:r w:rsidR="00EF62F9" w:rsidRPr="00FA3374">
        <w:rPr>
          <w:rFonts w:ascii="Times New Roman" w:eastAsia="Times New Roman" w:hAnsi="Times New Roman" w:cs="Times New Roman"/>
          <w:kern w:val="0"/>
          <w:sz w:val="24"/>
          <w:szCs w:val="24"/>
          <w:lang w:eastAsia="hr-HR"/>
          <w14:ligatures w14:val="none"/>
        </w:rPr>
        <w:t>5</w:t>
      </w:r>
      <w:r w:rsidRPr="00FA3374">
        <w:rPr>
          <w:rFonts w:ascii="Times New Roman" w:eastAsia="Times New Roman" w:hAnsi="Times New Roman" w:cs="Times New Roman"/>
          <w:kern w:val="0"/>
          <w:sz w:val="24"/>
          <w:szCs w:val="24"/>
          <w:lang w:eastAsia="hr-HR"/>
          <w14:ligatures w14:val="none"/>
        </w:rPr>
        <w:t>. godine u odnosu na 202</w:t>
      </w:r>
      <w:r w:rsidR="00EF62F9" w:rsidRPr="00FA3374">
        <w:rPr>
          <w:rFonts w:ascii="Times New Roman" w:eastAsia="Times New Roman" w:hAnsi="Times New Roman" w:cs="Times New Roman"/>
          <w:kern w:val="0"/>
          <w:sz w:val="24"/>
          <w:szCs w:val="24"/>
          <w:lang w:eastAsia="hr-HR"/>
          <w14:ligatures w14:val="none"/>
        </w:rPr>
        <w:t>4</w:t>
      </w:r>
      <w:r w:rsidRPr="00FA3374">
        <w:rPr>
          <w:rFonts w:ascii="Times New Roman" w:eastAsia="Times New Roman" w:hAnsi="Times New Roman" w:cs="Times New Roman"/>
          <w:kern w:val="0"/>
          <w:sz w:val="24"/>
          <w:szCs w:val="24"/>
          <w:lang w:eastAsia="hr-HR"/>
          <w14:ligatures w14:val="none"/>
        </w:rPr>
        <w:t>. godinu, te makroekonomskim pokazateljima.</w:t>
      </w:r>
    </w:p>
    <w:p w14:paraId="12C1D835" w14:textId="77777777" w:rsidR="002D6699" w:rsidRPr="00FA3374" w:rsidRDefault="002D6699">
      <w:pPr>
        <w:autoSpaceDE w:val="0"/>
        <w:autoSpaceDN w:val="0"/>
        <w:adjustRightInd w:val="0"/>
        <w:jc w:val="both"/>
        <w:rPr>
          <w:rFonts w:ascii="Times New Roman" w:eastAsia="Times New Roman" w:hAnsi="Times New Roman" w:cs="Times New Roman"/>
          <w:kern w:val="0"/>
          <w:sz w:val="24"/>
          <w:szCs w:val="24"/>
          <w:lang w:eastAsia="hr-HR"/>
          <w14:ligatures w14:val="none"/>
        </w:rPr>
      </w:pPr>
    </w:p>
    <w:p w14:paraId="31902C64" w14:textId="51C768B5" w:rsidR="002D6699" w:rsidRPr="00FA3374" w:rsidRDefault="004D4B16">
      <w:pPr>
        <w:autoSpaceDE w:val="0"/>
        <w:autoSpaceDN w:val="0"/>
        <w:adjustRightInd w:val="0"/>
        <w:jc w:val="both"/>
        <w:rPr>
          <w:rFonts w:ascii="Times New Roman" w:eastAsia="Times New Roman" w:hAnsi="Times New Roman" w:cs="Times New Roman"/>
          <w:kern w:val="0"/>
          <w:sz w:val="24"/>
          <w:szCs w:val="24"/>
          <w:lang w:eastAsia="hr-HR"/>
          <w14:ligatures w14:val="none"/>
        </w:rPr>
      </w:pPr>
      <w:r w:rsidRPr="00FA3374">
        <w:rPr>
          <w:rFonts w:ascii="Times New Roman" w:eastAsia="Times New Roman" w:hAnsi="Times New Roman"/>
          <w:b/>
          <w:bCs/>
          <w:kern w:val="0"/>
          <w:sz w:val="24"/>
          <w:szCs w:val="24"/>
          <w:lang w:eastAsia="hr-HR"/>
          <w14:ligatures w14:val="none"/>
        </w:rPr>
        <w:t>Prihodi s osnove upravnih i administrativnih pristojbi, pristojbi po posebnim propisima i naknada</w:t>
      </w:r>
      <w:r w:rsidRPr="00FA3374">
        <w:rPr>
          <w:rFonts w:ascii="Times New Roman" w:eastAsia="Times New Roman" w:hAnsi="Times New Roman"/>
          <w:kern w:val="0"/>
          <w:sz w:val="24"/>
          <w:szCs w:val="24"/>
          <w:lang w:eastAsia="hr-HR"/>
          <w14:ligatures w14:val="none"/>
        </w:rPr>
        <w:t xml:space="preserve"> u 202</w:t>
      </w:r>
      <w:r w:rsidR="00EF62F9" w:rsidRPr="00FA3374">
        <w:rPr>
          <w:rFonts w:ascii="Times New Roman" w:eastAsia="Times New Roman" w:hAnsi="Times New Roman"/>
          <w:kern w:val="0"/>
          <w:sz w:val="24"/>
          <w:szCs w:val="24"/>
          <w:lang w:eastAsia="hr-HR"/>
          <w14:ligatures w14:val="none"/>
        </w:rPr>
        <w:t>6</w:t>
      </w:r>
      <w:r w:rsidRPr="00FA3374">
        <w:rPr>
          <w:rFonts w:ascii="Times New Roman" w:eastAsia="Times New Roman" w:hAnsi="Times New Roman"/>
          <w:kern w:val="0"/>
          <w:sz w:val="24"/>
          <w:szCs w:val="24"/>
          <w:lang w:eastAsia="hr-HR"/>
          <w14:ligatures w14:val="none"/>
        </w:rPr>
        <w:t xml:space="preserve">. godini planirani su u iznosu od </w:t>
      </w:r>
      <w:r w:rsidR="00305E4E" w:rsidRPr="00FA3374">
        <w:rPr>
          <w:rFonts w:ascii="Times New Roman" w:eastAsia="Times New Roman" w:hAnsi="Times New Roman"/>
          <w:kern w:val="0"/>
          <w:sz w:val="24"/>
          <w:szCs w:val="24"/>
          <w:lang w:eastAsia="hr-HR"/>
          <w14:ligatures w14:val="none"/>
        </w:rPr>
        <w:t>2.141.400,00</w:t>
      </w:r>
      <w:r w:rsidR="00EF62F9" w:rsidRPr="00FA3374">
        <w:rPr>
          <w:rFonts w:ascii="Times New Roman" w:eastAsia="Times New Roman" w:hAnsi="Times New Roman"/>
          <w:kern w:val="0"/>
          <w:sz w:val="24"/>
          <w:szCs w:val="24"/>
          <w:lang w:eastAsia="hr-HR"/>
          <w14:ligatures w14:val="none"/>
        </w:rPr>
        <w:t xml:space="preserve"> </w:t>
      </w:r>
      <w:r w:rsidRPr="00FA3374">
        <w:rPr>
          <w:rFonts w:ascii="Times New Roman" w:eastAsia="Times New Roman" w:hAnsi="Times New Roman"/>
          <w:kern w:val="0"/>
          <w:sz w:val="24"/>
          <w:szCs w:val="24"/>
          <w:lang w:eastAsia="hr-HR"/>
          <w14:ligatures w14:val="none"/>
        </w:rPr>
        <w:t>eur, dok projekcija za 202</w:t>
      </w:r>
      <w:r w:rsidR="00EF62F9" w:rsidRPr="00FA3374">
        <w:rPr>
          <w:rFonts w:ascii="Times New Roman" w:eastAsia="Times New Roman" w:hAnsi="Times New Roman"/>
          <w:kern w:val="0"/>
          <w:sz w:val="24"/>
          <w:szCs w:val="24"/>
          <w:lang w:eastAsia="hr-HR"/>
          <w14:ligatures w14:val="none"/>
        </w:rPr>
        <w:t>7</w:t>
      </w:r>
      <w:r w:rsidRPr="00FA3374">
        <w:rPr>
          <w:rFonts w:ascii="Times New Roman" w:eastAsia="Times New Roman" w:hAnsi="Times New Roman"/>
          <w:kern w:val="0"/>
          <w:sz w:val="24"/>
          <w:szCs w:val="24"/>
          <w:lang w:eastAsia="hr-HR"/>
          <w14:ligatures w14:val="none"/>
        </w:rPr>
        <w:t xml:space="preserve">. </w:t>
      </w:r>
      <w:r w:rsidRPr="00FA3374">
        <w:rPr>
          <w:rFonts w:ascii="Times New Roman" w:eastAsia="Times New Roman" w:hAnsi="Times New Roman" w:cs="Times New Roman"/>
          <w:kern w:val="0"/>
          <w:sz w:val="24"/>
          <w:szCs w:val="24"/>
          <w:lang w:eastAsia="hr-HR"/>
          <w14:ligatures w14:val="none"/>
        </w:rPr>
        <w:t xml:space="preserve">godinu iznosi </w:t>
      </w:r>
      <w:r w:rsidR="00305E4E" w:rsidRPr="00FA3374">
        <w:rPr>
          <w:rFonts w:ascii="Times New Roman" w:eastAsia="Times New Roman" w:hAnsi="Times New Roman" w:cs="Times New Roman"/>
          <w:kern w:val="0"/>
          <w:sz w:val="24"/>
          <w:szCs w:val="24"/>
          <w:lang w:eastAsia="hr-HR"/>
          <w14:ligatures w14:val="none"/>
        </w:rPr>
        <w:t>2.252.683,00</w:t>
      </w:r>
      <w:r w:rsidR="00EF62F9" w:rsidRPr="00FA3374">
        <w:rPr>
          <w:rFonts w:ascii="Times New Roman" w:eastAsia="Times New Roman" w:hAnsi="Times New Roman" w:cs="Times New Roman"/>
          <w:kern w:val="0"/>
          <w:sz w:val="24"/>
          <w:szCs w:val="24"/>
          <w:lang w:eastAsia="hr-HR"/>
          <w14:ligatures w14:val="none"/>
        </w:rPr>
        <w:t xml:space="preserve"> </w:t>
      </w:r>
      <w:r w:rsidRPr="00FA3374">
        <w:rPr>
          <w:rFonts w:ascii="Times New Roman" w:eastAsia="Times New Roman" w:hAnsi="Times New Roman" w:cs="Times New Roman"/>
          <w:kern w:val="0"/>
          <w:sz w:val="24"/>
          <w:szCs w:val="24"/>
          <w:lang w:eastAsia="hr-HR"/>
          <w14:ligatures w14:val="none"/>
        </w:rPr>
        <w:t>eur</w:t>
      </w:r>
      <w:r w:rsidR="00305E4E" w:rsidRPr="00FA3374">
        <w:rPr>
          <w:rFonts w:ascii="Times New Roman" w:eastAsia="Times New Roman" w:hAnsi="Times New Roman" w:cs="Times New Roman"/>
          <w:kern w:val="0"/>
          <w:sz w:val="24"/>
          <w:szCs w:val="24"/>
          <w:lang w:eastAsia="hr-HR"/>
          <w14:ligatures w14:val="none"/>
        </w:rPr>
        <w:t xml:space="preserve">, a za </w:t>
      </w:r>
      <w:r w:rsidRPr="00FA3374">
        <w:rPr>
          <w:rFonts w:ascii="Times New Roman" w:eastAsia="Times New Roman" w:hAnsi="Times New Roman" w:cs="Times New Roman"/>
          <w:kern w:val="0"/>
          <w:sz w:val="24"/>
          <w:szCs w:val="24"/>
          <w:lang w:eastAsia="hr-HR"/>
          <w14:ligatures w14:val="none"/>
        </w:rPr>
        <w:t>202</w:t>
      </w:r>
      <w:r w:rsidR="00EF62F9" w:rsidRPr="00FA3374">
        <w:rPr>
          <w:rFonts w:ascii="Times New Roman" w:eastAsia="Times New Roman" w:hAnsi="Times New Roman" w:cs="Times New Roman"/>
          <w:kern w:val="0"/>
          <w:sz w:val="24"/>
          <w:szCs w:val="24"/>
          <w:lang w:eastAsia="hr-HR"/>
          <w14:ligatures w14:val="none"/>
        </w:rPr>
        <w:t>8</w:t>
      </w:r>
      <w:r w:rsidRPr="00FA3374">
        <w:rPr>
          <w:rFonts w:ascii="Times New Roman" w:eastAsia="Times New Roman" w:hAnsi="Times New Roman" w:cs="Times New Roman"/>
          <w:kern w:val="0"/>
          <w:sz w:val="24"/>
          <w:szCs w:val="24"/>
          <w:lang w:eastAsia="hr-HR"/>
          <w14:ligatures w14:val="none"/>
        </w:rPr>
        <w:t>. godin</w:t>
      </w:r>
      <w:r w:rsidR="00305E4E" w:rsidRPr="00FA3374">
        <w:rPr>
          <w:rFonts w:ascii="Times New Roman" w:eastAsia="Times New Roman" w:hAnsi="Times New Roman" w:cs="Times New Roman"/>
          <w:kern w:val="0"/>
          <w:sz w:val="24"/>
          <w:szCs w:val="24"/>
          <w:lang w:eastAsia="hr-HR"/>
          <w14:ligatures w14:val="none"/>
        </w:rPr>
        <w:t>u iznosi 2.247.585,00 eur</w:t>
      </w:r>
      <w:r w:rsidR="00EF62F9" w:rsidRPr="00FA3374">
        <w:rPr>
          <w:rFonts w:ascii="Times New Roman" w:eastAsia="Times New Roman" w:hAnsi="Times New Roman" w:cs="Times New Roman"/>
          <w:kern w:val="0"/>
          <w:sz w:val="24"/>
          <w:szCs w:val="24"/>
          <w:lang w:eastAsia="hr-HR"/>
          <w14:ligatures w14:val="none"/>
        </w:rPr>
        <w:t>.</w:t>
      </w:r>
      <w:r w:rsidRPr="00FA3374">
        <w:rPr>
          <w:rFonts w:ascii="Times New Roman" w:eastAsia="Times New Roman" w:hAnsi="Times New Roman" w:cs="Times New Roman"/>
          <w:kern w:val="0"/>
          <w:sz w:val="24"/>
          <w:szCs w:val="24"/>
          <w:lang w:eastAsia="hr-HR"/>
          <w14:ligatures w14:val="none"/>
        </w:rPr>
        <w:t xml:space="preserve"> </w:t>
      </w:r>
    </w:p>
    <w:p w14:paraId="0C2AD82D" w14:textId="4F645606" w:rsidR="00B60C6A" w:rsidRPr="00FA3374" w:rsidRDefault="00B60C6A" w:rsidP="00B60C6A">
      <w:pPr>
        <w:spacing w:after="0" w:line="240" w:lineRule="auto"/>
        <w:jc w:val="both"/>
        <w:rPr>
          <w:rFonts w:ascii="Times New Roman" w:hAnsi="Times New Roman" w:cs="Times New Roman"/>
          <w:sz w:val="24"/>
          <w:szCs w:val="24"/>
        </w:rPr>
      </w:pPr>
      <w:r w:rsidRPr="00FA3374">
        <w:rPr>
          <w:rFonts w:ascii="Times New Roman" w:hAnsi="Times New Roman" w:cs="Times New Roman"/>
          <w:sz w:val="24"/>
          <w:szCs w:val="24"/>
        </w:rPr>
        <w:t>Tu se planiraju prihodi od komunalne naknade i komunalnog doprinosa, participiranje roditelja u ekonomskoj cijeni Dječjeg vrtića „Radost“ Ludbreg, sufinanciranje građana za radove.</w:t>
      </w:r>
    </w:p>
    <w:p w14:paraId="190DB14C" w14:textId="77777777" w:rsidR="00B32D41" w:rsidRPr="00FA3374" w:rsidRDefault="00B32D41">
      <w:pPr>
        <w:autoSpaceDE w:val="0"/>
        <w:autoSpaceDN w:val="0"/>
        <w:adjustRightInd w:val="0"/>
        <w:jc w:val="both"/>
        <w:rPr>
          <w:rFonts w:ascii="Times New Roman" w:eastAsia="Times New Roman" w:hAnsi="Times New Roman" w:cs="Times New Roman"/>
          <w:kern w:val="0"/>
          <w:sz w:val="24"/>
          <w:szCs w:val="24"/>
          <w:highlight w:val="yellow"/>
          <w:lang w:eastAsia="hr-HR"/>
          <w14:ligatures w14:val="none"/>
        </w:rPr>
      </w:pPr>
    </w:p>
    <w:p w14:paraId="0303C895" w14:textId="77777777" w:rsidR="002D6699" w:rsidRPr="00FA3374" w:rsidRDefault="002D6699">
      <w:pPr>
        <w:tabs>
          <w:tab w:val="left" w:pos="0"/>
          <w:tab w:val="left" w:pos="284"/>
        </w:tabs>
        <w:spacing w:after="0"/>
        <w:jc w:val="both"/>
        <w:rPr>
          <w:rFonts w:ascii="Times New Roman" w:hAnsi="Times New Roman" w:cs="Times New Roman"/>
          <w:color w:val="000000"/>
          <w:kern w:val="0"/>
          <w:sz w:val="24"/>
          <w:szCs w:val="24"/>
          <w14:ligatures w14:val="none"/>
        </w:rPr>
      </w:pPr>
    </w:p>
    <w:p w14:paraId="43329DD9" w14:textId="77777777" w:rsidR="002D6699" w:rsidRPr="00FA3374" w:rsidRDefault="002D6699">
      <w:pPr>
        <w:tabs>
          <w:tab w:val="left" w:pos="0"/>
          <w:tab w:val="left" w:pos="284"/>
        </w:tabs>
        <w:spacing w:after="0"/>
        <w:jc w:val="both"/>
        <w:rPr>
          <w:rFonts w:ascii="Times New Roman" w:hAnsi="Times New Roman" w:cs="Times New Roman"/>
          <w:color w:val="000000"/>
          <w:kern w:val="0"/>
          <w:sz w:val="24"/>
          <w:szCs w:val="24"/>
          <w14:ligatures w14:val="none"/>
        </w:rPr>
      </w:pPr>
    </w:p>
    <w:p w14:paraId="07DE5DA3" w14:textId="42897FF2" w:rsidR="002D6699" w:rsidRPr="00FA3374" w:rsidRDefault="004D4B16">
      <w:pPr>
        <w:tabs>
          <w:tab w:val="left" w:pos="0"/>
        </w:tabs>
        <w:spacing w:after="0"/>
        <w:jc w:val="both"/>
        <w:rPr>
          <w:rFonts w:ascii="Times New Roman" w:hAnsi="Times New Roman" w:cs="Times New Roman"/>
          <w:kern w:val="0"/>
          <w:sz w:val="20"/>
          <w:szCs w:val="20"/>
          <w14:ligatures w14:val="none"/>
        </w:rPr>
      </w:pPr>
      <w:r w:rsidRPr="00FA3374">
        <w:rPr>
          <w:rFonts w:ascii="Times New Roman" w:hAnsi="Times New Roman" w:cs="Times New Roman"/>
          <w:i/>
          <w:iCs/>
          <w:kern w:val="0"/>
          <w:sz w:val="24"/>
          <w:szCs w:val="24"/>
          <w14:ligatures w14:val="none"/>
        </w:rPr>
        <w:t>Tablica 3. Planirane pomoći za 202</w:t>
      </w:r>
      <w:r w:rsidR="00EF62F9" w:rsidRPr="00FA3374">
        <w:rPr>
          <w:rFonts w:ascii="Times New Roman" w:hAnsi="Times New Roman" w:cs="Times New Roman"/>
          <w:i/>
          <w:iCs/>
          <w:kern w:val="0"/>
          <w:sz w:val="24"/>
          <w:szCs w:val="24"/>
          <w14:ligatures w14:val="none"/>
        </w:rPr>
        <w:t>6</w:t>
      </w:r>
      <w:r w:rsidRPr="00FA3374">
        <w:rPr>
          <w:rFonts w:ascii="Times New Roman" w:hAnsi="Times New Roman" w:cs="Times New Roman"/>
          <w:i/>
          <w:iCs/>
          <w:kern w:val="0"/>
          <w:sz w:val="24"/>
          <w:szCs w:val="24"/>
          <w14:ligatures w14:val="none"/>
        </w:rPr>
        <w:t>. godinu</w:t>
      </w:r>
      <w:r w:rsidRPr="00FA3374">
        <w:rPr>
          <w:rFonts w:ascii="Times New Roman" w:hAnsi="Times New Roman" w:cs="Times New Roman"/>
          <w:kern w:val="0"/>
          <w:sz w:val="24"/>
          <w:szCs w:val="24"/>
          <w14:ligatures w14:val="none"/>
        </w:rPr>
        <w:t xml:space="preserve">                                       </w:t>
      </w:r>
      <w:r w:rsidRPr="00FA3374">
        <w:rPr>
          <w:rFonts w:ascii="Times New Roman" w:hAnsi="Times New Roman" w:cs="Times New Roman"/>
          <w:kern w:val="0"/>
          <w:sz w:val="20"/>
          <w:szCs w:val="20"/>
          <w14:ligatures w14:val="none"/>
        </w:rPr>
        <w:t xml:space="preserve">                            - u eurima -</w:t>
      </w:r>
    </w:p>
    <w:tbl>
      <w:tblPr>
        <w:tblStyle w:val="Tablicapopisa4-isticanje11"/>
        <w:tblW w:w="9924" w:type="dxa"/>
        <w:jc w:val="center"/>
        <w:tblLayout w:type="fixed"/>
        <w:tblLook w:val="04A0" w:firstRow="1" w:lastRow="0" w:firstColumn="1" w:lastColumn="0" w:noHBand="0" w:noVBand="1"/>
      </w:tblPr>
      <w:tblGrid>
        <w:gridCol w:w="650"/>
        <w:gridCol w:w="2464"/>
        <w:gridCol w:w="1848"/>
        <w:gridCol w:w="3481"/>
        <w:gridCol w:w="1481"/>
      </w:tblGrid>
      <w:tr w:rsidR="002D6699" w:rsidRPr="00FA3374" w14:paraId="073453D8" w14:textId="77777777" w:rsidTr="002D66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14:paraId="78BAEB7C" w14:textId="77777777" w:rsidR="002D6699" w:rsidRPr="00FA3374" w:rsidRDefault="004D4B16">
            <w:pPr>
              <w:spacing w:after="0" w:line="240" w:lineRule="auto"/>
              <w:jc w:val="center"/>
              <w:rPr>
                <w:rFonts w:ascii="Times New Roman" w:hAnsi="Times New Roman" w:cs="Times New Roman"/>
                <w:color w:val="auto"/>
              </w:rPr>
            </w:pPr>
            <w:r w:rsidRPr="00FA3374">
              <w:rPr>
                <w:rFonts w:ascii="Times New Roman" w:hAnsi="Times New Roman" w:cs="Times New Roman"/>
                <w:b w:val="0"/>
                <w:bCs w:val="0"/>
                <w:color w:val="auto"/>
              </w:rPr>
              <w:t>Red. br.</w:t>
            </w:r>
          </w:p>
        </w:tc>
        <w:tc>
          <w:tcPr>
            <w:tcW w:w="2464" w:type="dxa"/>
            <w:vAlign w:val="center"/>
          </w:tcPr>
          <w:p w14:paraId="35E8F9DF" w14:textId="77777777" w:rsidR="002D6699" w:rsidRPr="00FA3374" w:rsidRDefault="004D4B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3374">
              <w:rPr>
                <w:rFonts w:ascii="Times New Roman" w:hAnsi="Times New Roman" w:cs="Times New Roman"/>
                <w:b w:val="0"/>
                <w:bCs w:val="0"/>
                <w:color w:val="auto"/>
              </w:rPr>
              <w:t>Izvor</w:t>
            </w:r>
          </w:p>
        </w:tc>
        <w:tc>
          <w:tcPr>
            <w:tcW w:w="5329" w:type="dxa"/>
            <w:gridSpan w:val="2"/>
            <w:vAlign w:val="center"/>
          </w:tcPr>
          <w:p w14:paraId="45C6A35F" w14:textId="77777777" w:rsidR="002D6699" w:rsidRPr="00FA3374" w:rsidRDefault="004D4B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3374">
              <w:rPr>
                <w:rFonts w:ascii="Times New Roman" w:hAnsi="Times New Roman" w:cs="Times New Roman"/>
                <w:b w:val="0"/>
                <w:bCs w:val="0"/>
                <w:color w:val="auto"/>
              </w:rPr>
              <w:t>Namjena</w:t>
            </w:r>
          </w:p>
        </w:tc>
        <w:tc>
          <w:tcPr>
            <w:tcW w:w="1481" w:type="dxa"/>
            <w:vAlign w:val="center"/>
          </w:tcPr>
          <w:p w14:paraId="707658AA" w14:textId="77777777" w:rsidR="002D6699" w:rsidRPr="00FA3374" w:rsidRDefault="004D4B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3374">
              <w:rPr>
                <w:rFonts w:ascii="Times New Roman" w:hAnsi="Times New Roman" w:cs="Times New Roman"/>
                <w:b w:val="0"/>
                <w:bCs w:val="0"/>
                <w:color w:val="auto"/>
              </w:rPr>
              <w:t>Iznos pomoći</w:t>
            </w:r>
          </w:p>
        </w:tc>
      </w:tr>
      <w:tr w:rsidR="002D6699" w:rsidRPr="00FA3374" w14:paraId="601F3CD8" w14:textId="77777777" w:rsidTr="002D6699">
        <w:trPr>
          <w:trHeight w:val="381"/>
          <w:jc w:val="center"/>
        </w:trPr>
        <w:tc>
          <w:tcPr>
            <w:cnfStyle w:val="001000000000" w:firstRow="0" w:lastRow="0" w:firstColumn="1" w:lastColumn="0" w:oddVBand="0" w:evenVBand="0" w:oddHBand="0" w:evenHBand="0" w:firstRowFirstColumn="0" w:firstRowLastColumn="0" w:lastRowFirstColumn="0" w:lastRowLastColumn="0"/>
            <w:tcW w:w="9924" w:type="dxa"/>
            <w:gridSpan w:val="5"/>
            <w:shd w:val="clear" w:color="auto" w:fill="D9E2F3" w:themeFill="accent1" w:themeFillTint="33"/>
          </w:tcPr>
          <w:p w14:paraId="7D813019" w14:textId="77777777" w:rsidR="002D6699" w:rsidRPr="00FA3374" w:rsidRDefault="004D4B16">
            <w:pPr>
              <w:spacing w:after="0" w:line="240" w:lineRule="auto"/>
              <w:rPr>
                <w:rFonts w:ascii="Times New Roman" w:hAnsi="Times New Roman" w:cs="Times New Roman"/>
              </w:rPr>
            </w:pPr>
            <w:r w:rsidRPr="00FA3374">
              <w:rPr>
                <w:rFonts w:ascii="Times New Roman" w:hAnsi="Times New Roman" w:cs="Times New Roman"/>
                <w:b w:val="0"/>
                <w:bCs w:val="0"/>
              </w:rPr>
              <w:t>TEKUĆE POMOĆI</w:t>
            </w:r>
          </w:p>
        </w:tc>
      </w:tr>
      <w:tr w:rsidR="002D6699" w:rsidRPr="00FA3374" w14:paraId="4DD9E4BA" w14:textId="77777777" w:rsidTr="002D6699">
        <w:trPr>
          <w:jc w:val="center"/>
        </w:trPr>
        <w:tc>
          <w:tcPr>
            <w:cnfStyle w:val="001000000000" w:firstRow="0" w:lastRow="0" w:firstColumn="1" w:lastColumn="0" w:oddVBand="0" w:evenVBand="0" w:oddHBand="0" w:evenHBand="0" w:firstRowFirstColumn="0" w:firstRowLastColumn="0" w:lastRowFirstColumn="0" w:lastRowLastColumn="0"/>
            <w:tcW w:w="8443" w:type="dxa"/>
            <w:gridSpan w:val="4"/>
          </w:tcPr>
          <w:p w14:paraId="76DC5C8C" w14:textId="77777777" w:rsidR="002D6699" w:rsidRPr="00FA3374" w:rsidRDefault="004D4B16">
            <w:pPr>
              <w:spacing w:after="0" w:line="240" w:lineRule="auto"/>
              <w:jc w:val="both"/>
              <w:rPr>
                <w:rFonts w:ascii="Times New Roman" w:hAnsi="Times New Roman" w:cs="Times New Roman"/>
                <w:bCs w:val="0"/>
              </w:rPr>
            </w:pPr>
            <w:r w:rsidRPr="00FA3374">
              <w:rPr>
                <w:rFonts w:ascii="Times New Roman" w:hAnsi="Times New Roman" w:cs="Times New Roman"/>
                <w:b w:val="0"/>
              </w:rPr>
              <w:lastRenderedPageBreak/>
              <w:t xml:space="preserve">Tekuće pomoći </w:t>
            </w:r>
          </w:p>
          <w:p w14:paraId="296E1DC9" w14:textId="737F5492" w:rsidR="00295699" w:rsidRPr="00FA3374" w:rsidRDefault="00295699">
            <w:pPr>
              <w:spacing w:after="0" w:line="240" w:lineRule="auto"/>
              <w:jc w:val="both"/>
              <w:rPr>
                <w:rFonts w:ascii="Times New Roman" w:hAnsi="Times New Roman" w:cs="Times New Roman"/>
                <w:bCs w:val="0"/>
              </w:rPr>
            </w:pPr>
          </w:p>
        </w:tc>
        <w:tc>
          <w:tcPr>
            <w:tcW w:w="1481" w:type="dxa"/>
          </w:tcPr>
          <w:p w14:paraId="00797068" w14:textId="77777777" w:rsidR="002D6699" w:rsidRPr="00FA3374" w:rsidRDefault="002D669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rPr>
            </w:pPr>
          </w:p>
        </w:tc>
      </w:tr>
      <w:tr w:rsidR="002D6699" w:rsidRPr="00FA3374" w14:paraId="25D6B111" w14:textId="77777777" w:rsidTr="002D6699">
        <w:trPr>
          <w:jc w:val="center"/>
        </w:trPr>
        <w:tc>
          <w:tcPr>
            <w:cnfStyle w:val="001000000000" w:firstRow="0" w:lastRow="0" w:firstColumn="1" w:lastColumn="0" w:oddVBand="0" w:evenVBand="0" w:oddHBand="0" w:evenHBand="0" w:firstRowFirstColumn="0" w:firstRowLastColumn="0" w:lastRowFirstColumn="0" w:lastRowLastColumn="0"/>
            <w:tcW w:w="650" w:type="dxa"/>
            <w:shd w:val="clear" w:color="auto" w:fill="D9E2F3" w:themeFill="accent1" w:themeFillTint="33"/>
          </w:tcPr>
          <w:p w14:paraId="3B288E16" w14:textId="77777777" w:rsidR="002D6699" w:rsidRPr="00FA3374" w:rsidRDefault="004D4B16">
            <w:pPr>
              <w:spacing w:after="0" w:line="240" w:lineRule="auto"/>
              <w:jc w:val="center"/>
              <w:rPr>
                <w:rFonts w:ascii="Times New Roman" w:hAnsi="Times New Roman" w:cs="Times New Roman"/>
              </w:rPr>
            </w:pPr>
            <w:r w:rsidRPr="00FA3374">
              <w:rPr>
                <w:rFonts w:ascii="Times New Roman" w:hAnsi="Times New Roman" w:cs="Times New Roman"/>
                <w:bCs w:val="0"/>
              </w:rPr>
              <w:t>1.</w:t>
            </w:r>
          </w:p>
        </w:tc>
        <w:tc>
          <w:tcPr>
            <w:tcW w:w="2464" w:type="dxa"/>
            <w:shd w:val="clear" w:color="auto" w:fill="D9E2F3" w:themeFill="accent1" w:themeFillTint="33"/>
          </w:tcPr>
          <w:p w14:paraId="1DDFB11E" w14:textId="602D3E84" w:rsidR="002D6699" w:rsidRPr="00FA3374" w:rsidRDefault="007843B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FA3374">
              <w:rPr>
                <w:rFonts w:ascii="Times New Roman" w:hAnsi="Times New Roman" w:cs="Times New Roman"/>
                <w:b/>
                <w:bCs/>
              </w:rPr>
              <w:t>Državni proračun</w:t>
            </w:r>
          </w:p>
          <w:p w14:paraId="3123546A" w14:textId="77777777" w:rsidR="002D6699" w:rsidRPr="00FA3374" w:rsidRDefault="002D669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highlight w:val="yellow"/>
              </w:rPr>
            </w:pPr>
          </w:p>
        </w:tc>
        <w:tc>
          <w:tcPr>
            <w:tcW w:w="5329" w:type="dxa"/>
            <w:gridSpan w:val="2"/>
            <w:shd w:val="clear" w:color="auto" w:fill="D9E2F3" w:themeFill="accent1" w:themeFillTint="33"/>
          </w:tcPr>
          <w:p w14:paraId="336A4033" w14:textId="3FCDB0C0"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FA3374">
              <w:rPr>
                <w:rFonts w:ascii="Times New Roman" w:hAnsi="Times New Roman" w:cs="Times New Roman"/>
                <w:bCs/>
              </w:rPr>
              <w:t xml:space="preserve">- </w:t>
            </w:r>
            <w:r w:rsidR="007843BD" w:rsidRPr="00FA3374">
              <w:rPr>
                <w:rFonts w:ascii="Times New Roman" w:hAnsi="Times New Roman" w:cs="Times New Roman"/>
                <w:bCs/>
              </w:rPr>
              <w:t>Redovna djelatnost mjesnog odbora</w:t>
            </w:r>
          </w:p>
          <w:p w14:paraId="6C316C13" w14:textId="31DF87E2" w:rsidR="002D6699" w:rsidRPr="00FA3374" w:rsidRDefault="004D4B16" w:rsidP="007843B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cs="Times New Roman"/>
                <w:bCs/>
              </w:rPr>
              <w:t xml:space="preserve">- </w:t>
            </w:r>
            <w:r w:rsidR="007843BD" w:rsidRPr="00FA3374">
              <w:rPr>
                <w:rFonts w:ascii="Times New Roman" w:hAnsi="Times New Roman"/>
                <w:bCs/>
              </w:rPr>
              <w:t>Redovna djelatnost upravnog odjela (financije i proračun)</w:t>
            </w:r>
          </w:p>
        </w:tc>
        <w:tc>
          <w:tcPr>
            <w:tcW w:w="1481" w:type="dxa"/>
            <w:shd w:val="clear" w:color="auto" w:fill="D9E2F3" w:themeFill="accent1" w:themeFillTint="33"/>
          </w:tcPr>
          <w:p w14:paraId="13E488B1" w14:textId="77777777" w:rsidR="002D6699" w:rsidRPr="00FA3374" w:rsidRDefault="007843B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bCs/>
              </w:rPr>
              <w:t>40.000,00</w:t>
            </w:r>
          </w:p>
          <w:p w14:paraId="2C070EFC" w14:textId="008B0923" w:rsidR="007843BD" w:rsidRPr="00FA3374" w:rsidRDefault="007843BD" w:rsidP="007843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410.721,00</w:t>
            </w:r>
          </w:p>
        </w:tc>
      </w:tr>
      <w:tr w:rsidR="002D6699" w:rsidRPr="00FA3374" w14:paraId="260C1715" w14:textId="77777777" w:rsidTr="002D6699">
        <w:trPr>
          <w:jc w:val="center"/>
        </w:trPr>
        <w:tc>
          <w:tcPr>
            <w:cnfStyle w:val="001000000000" w:firstRow="0" w:lastRow="0" w:firstColumn="1" w:lastColumn="0" w:oddVBand="0" w:evenVBand="0" w:oddHBand="0" w:evenHBand="0" w:firstRowFirstColumn="0" w:firstRowLastColumn="0" w:lastRowFirstColumn="0" w:lastRowLastColumn="0"/>
            <w:tcW w:w="650" w:type="dxa"/>
            <w:shd w:val="clear" w:color="auto" w:fill="D9E2F3" w:themeFill="accent1" w:themeFillTint="33"/>
          </w:tcPr>
          <w:p w14:paraId="6E88CAAD" w14:textId="77777777" w:rsidR="002D6699" w:rsidRPr="00FA3374" w:rsidRDefault="002D6699">
            <w:pPr>
              <w:spacing w:after="0" w:line="240" w:lineRule="auto"/>
              <w:jc w:val="center"/>
              <w:rPr>
                <w:rFonts w:ascii="Times New Roman" w:hAnsi="Times New Roman" w:cs="Times New Roman"/>
                <w:bCs w:val="0"/>
              </w:rPr>
            </w:pPr>
          </w:p>
          <w:p w14:paraId="391DB7BF" w14:textId="77777777" w:rsidR="00A11715" w:rsidRPr="00FA3374" w:rsidRDefault="00A11715" w:rsidP="00A11715">
            <w:pPr>
              <w:rPr>
                <w:rFonts w:ascii="Times New Roman" w:hAnsi="Times New Roman" w:cs="Times New Roman"/>
              </w:rPr>
            </w:pPr>
          </w:p>
          <w:p w14:paraId="731EC025" w14:textId="77777777" w:rsidR="00A11715" w:rsidRPr="00FA3374" w:rsidRDefault="00A11715" w:rsidP="00A11715">
            <w:pPr>
              <w:rPr>
                <w:rFonts w:ascii="Times New Roman" w:hAnsi="Times New Roman" w:cs="Times New Roman"/>
              </w:rPr>
            </w:pPr>
          </w:p>
          <w:p w14:paraId="05974B14" w14:textId="77777777" w:rsidR="00A11715" w:rsidRPr="00FA3374" w:rsidRDefault="00A11715" w:rsidP="00A11715">
            <w:pPr>
              <w:rPr>
                <w:rFonts w:ascii="Times New Roman" w:hAnsi="Times New Roman" w:cs="Times New Roman"/>
              </w:rPr>
            </w:pPr>
          </w:p>
          <w:p w14:paraId="4F2CDACC" w14:textId="77777777" w:rsidR="00A11715" w:rsidRPr="00FA3374" w:rsidRDefault="00A11715" w:rsidP="00A11715">
            <w:pPr>
              <w:rPr>
                <w:rFonts w:ascii="Times New Roman" w:hAnsi="Times New Roman" w:cs="Times New Roman"/>
                <w:bCs w:val="0"/>
              </w:rPr>
            </w:pPr>
          </w:p>
          <w:p w14:paraId="03F03413" w14:textId="77777777" w:rsidR="00A11715" w:rsidRPr="00FA3374" w:rsidRDefault="00A11715" w:rsidP="00A11715">
            <w:pPr>
              <w:rPr>
                <w:rFonts w:ascii="Times New Roman" w:hAnsi="Times New Roman" w:cs="Times New Roman"/>
                <w:b w:val="0"/>
                <w:bCs w:val="0"/>
              </w:rPr>
            </w:pPr>
            <w:r w:rsidRPr="00FA3374">
              <w:rPr>
                <w:rFonts w:ascii="Times New Roman" w:hAnsi="Times New Roman" w:cs="Times New Roman"/>
              </w:rPr>
              <w:t xml:space="preserve">2. </w:t>
            </w:r>
          </w:p>
          <w:p w14:paraId="75D429F2" w14:textId="77777777" w:rsidR="00A11715" w:rsidRPr="00FA3374" w:rsidRDefault="00A11715" w:rsidP="00A11715">
            <w:pPr>
              <w:rPr>
                <w:rFonts w:ascii="Times New Roman" w:hAnsi="Times New Roman" w:cs="Times New Roman"/>
              </w:rPr>
            </w:pPr>
          </w:p>
          <w:p w14:paraId="079504E9" w14:textId="77777777" w:rsidR="00A11715" w:rsidRPr="00FA3374" w:rsidRDefault="00A11715" w:rsidP="00A11715">
            <w:pPr>
              <w:rPr>
                <w:rFonts w:ascii="Times New Roman" w:hAnsi="Times New Roman" w:cs="Times New Roman"/>
                <w:b w:val="0"/>
                <w:bCs w:val="0"/>
              </w:rPr>
            </w:pPr>
          </w:p>
          <w:p w14:paraId="05B743D8" w14:textId="77777777" w:rsidR="00A11715" w:rsidRPr="00FA3374" w:rsidRDefault="00A11715" w:rsidP="00A11715">
            <w:pPr>
              <w:rPr>
                <w:rFonts w:ascii="Times New Roman" w:hAnsi="Times New Roman" w:cs="Times New Roman"/>
                <w:b w:val="0"/>
                <w:bCs w:val="0"/>
              </w:rPr>
            </w:pPr>
          </w:p>
          <w:p w14:paraId="480E18B7" w14:textId="77777777" w:rsidR="00AE6A63" w:rsidRPr="00FA3374" w:rsidRDefault="00A11715" w:rsidP="00A11715">
            <w:pPr>
              <w:rPr>
                <w:rFonts w:ascii="Times New Roman" w:hAnsi="Times New Roman" w:cs="Times New Roman"/>
                <w:b w:val="0"/>
                <w:bCs w:val="0"/>
              </w:rPr>
            </w:pPr>
            <w:r w:rsidRPr="00FA3374">
              <w:rPr>
                <w:rFonts w:ascii="Times New Roman" w:hAnsi="Times New Roman" w:cs="Times New Roman"/>
              </w:rPr>
              <w:t>3.</w:t>
            </w:r>
          </w:p>
          <w:p w14:paraId="55ADE40C" w14:textId="77777777" w:rsidR="00AE6A63" w:rsidRPr="00FA3374" w:rsidRDefault="00AE6A63" w:rsidP="00A11715">
            <w:pPr>
              <w:rPr>
                <w:rFonts w:ascii="Times New Roman" w:hAnsi="Times New Roman" w:cs="Times New Roman"/>
                <w:b w:val="0"/>
                <w:bCs w:val="0"/>
              </w:rPr>
            </w:pPr>
          </w:p>
          <w:p w14:paraId="1620A9A8" w14:textId="77777777" w:rsidR="00AE6A63" w:rsidRPr="00FA3374" w:rsidRDefault="00AE6A63" w:rsidP="00A11715">
            <w:pPr>
              <w:rPr>
                <w:rFonts w:ascii="Times New Roman" w:hAnsi="Times New Roman" w:cs="Times New Roman"/>
                <w:b w:val="0"/>
                <w:bCs w:val="0"/>
              </w:rPr>
            </w:pPr>
          </w:p>
          <w:p w14:paraId="6CBD2203" w14:textId="53D7BAA8" w:rsidR="00A11715" w:rsidRPr="00FA3374" w:rsidRDefault="00AE6A63" w:rsidP="00A11715">
            <w:pPr>
              <w:rPr>
                <w:rFonts w:ascii="Times New Roman" w:hAnsi="Times New Roman" w:cs="Times New Roman"/>
              </w:rPr>
            </w:pPr>
            <w:r w:rsidRPr="00FA3374">
              <w:rPr>
                <w:rFonts w:ascii="Times New Roman" w:hAnsi="Times New Roman" w:cs="Times New Roman"/>
              </w:rPr>
              <w:t xml:space="preserve">4. </w:t>
            </w:r>
            <w:r w:rsidR="00A11715" w:rsidRPr="00FA3374">
              <w:rPr>
                <w:rFonts w:ascii="Times New Roman" w:hAnsi="Times New Roman" w:cs="Times New Roman"/>
              </w:rPr>
              <w:t xml:space="preserve"> </w:t>
            </w:r>
          </w:p>
        </w:tc>
        <w:tc>
          <w:tcPr>
            <w:tcW w:w="2464" w:type="dxa"/>
            <w:shd w:val="clear" w:color="auto" w:fill="D9E2F3" w:themeFill="accent1" w:themeFillTint="33"/>
          </w:tcPr>
          <w:p w14:paraId="37D8BF91" w14:textId="77777777" w:rsidR="002D6699" w:rsidRPr="00FA3374" w:rsidRDefault="002D669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76EDAD9D" w14:textId="77777777" w:rsidR="00A11715" w:rsidRPr="00FA3374" w:rsidRDefault="00A11715" w:rsidP="00A117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14:paraId="4DD7EBA2" w14:textId="77777777" w:rsidR="00A11715" w:rsidRPr="00FA3374" w:rsidRDefault="00A11715" w:rsidP="00A117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14:paraId="57A98C9E" w14:textId="77777777" w:rsidR="00A11715" w:rsidRPr="00FA3374" w:rsidRDefault="00A11715" w:rsidP="00A117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14:paraId="5841A86F" w14:textId="77777777" w:rsidR="00A11715" w:rsidRPr="00FA3374" w:rsidRDefault="00A11715" w:rsidP="00A117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512BB6BC" w14:textId="77777777" w:rsidR="00A11715" w:rsidRPr="00FA3374" w:rsidRDefault="00A11715" w:rsidP="00A117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FA3374">
              <w:rPr>
                <w:rFonts w:ascii="Times New Roman" w:hAnsi="Times New Roman" w:cs="Times New Roman"/>
                <w:b/>
              </w:rPr>
              <w:t>Državni proračun temeljem prijenosa EU sredstava</w:t>
            </w:r>
          </w:p>
          <w:p w14:paraId="7D3215A6" w14:textId="77777777" w:rsidR="00A11715" w:rsidRPr="00FA3374" w:rsidRDefault="00A11715" w:rsidP="00A117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14:paraId="71B08CCD" w14:textId="77777777" w:rsidR="00A11715" w:rsidRPr="00FA3374" w:rsidRDefault="00F11622" w:rsidP="00A117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FA3374">
              <w:rPr>
                <w:rFonts w:ascii="Times New Roman" w:hAnsi="Times New Roman" w:cs="Times New Roman"/>
                <w:b/>
              </w:rPr>
              <w:t>Tekuće pomoći iz drugih proračuna – Vrtić Radost Ludbreg</w:t>
            </w:r>
          </w:p>
          <w:p w14:paraId="07387841" w14:textId="77777777" w:rsidR="00AE6A63" w:rsidRPr="00FA3374" w:rsidRDefault="00AE6A63" w:rsidP="00A117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14:paraId="1F2E1A68" w14:textId="167CFBE2" w:rsidR="00AE6A63" w:rsidRPr="00FA3374" w:rsidRDefault="00AE6A63" w:rsidP="00A117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FA3374">
              <w:rPr>
                <w:rFonts w:ascii="Times New Roman" w:hAnsi="Times New Roman" w:cs="Times New Roman"/>
                <w:b/>
              </w:rPr>
              <w:t>Tekuće pomoći od inozemnih vlada</w:t>
            </w:r>
          </w:p>
        </w:tc>
        <w:tc>
          <w:tcPr>
            <w:tcW w:w="5329" w:type="dxa"/>
            <w:gridSpan w:val="2"/>
            <w:shd w:val="clear" w:color="auto" w:fill="D9E2F3" w:themeFill="accent1" w:themeFillTint="33"/>
          </w:tcPr>
          <w:p w14:paraId="46B7D243" w14:textId="0ACA806D"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cs="Times New Roman"/>
                <w:bCs/>
              </w:rPr>
              <w:t xml:space="preserve">- </w:t>
            </w:r>
            <w:r w:rsidR="007843BD" w:rsidRPr="00FA3374">
              <w:rPr>
                <w:rFonts w:ascii="Times New Roman" w:hAnsi="Times New Roman"/>
                <w:bCs/>
              </w:rPr>
              <w:t>Ostali rashodi</w:t>
            </w:r>
          </w:p>
          <w:p w14:paraId="150A1CF3" w14:textId="574E7D02" w:rsidR="002D6699" w:rsidRPr="00FA3374" w:rsidRDefault="007843B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bCs/>
              </w:rPr>
              <w:t>- Sufinanciranje boravka djece – Dječji vrtić Iskrica</w:t>
            </w:r>
          </w:p>
          <w:p w14:paraId="40054A21" w14:textId="696C093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cs="Times New Roman"/>
                <w:bCs/>
              </w:rPr>
              <w:t xml:space="preserve">- </w:t>
            </w:r>
            <w:r w:rsidR="007843BD" w:rsidRPr="00FA3374">
              <w:rPr>
                <w:rFonts w:ascii="Times New Roman" w:hAnsi="Times New Roman"/>
                <w:bCs/>
              </w:rPr>
              <w:t>Sufinanciranje boravka djece – Dječji vrtić Smehuljica</w:t>
            </w:r>
          </w:p>
          <w:p w14:paraId="25F9A224" w14:textId="2165785C" w:rsidR="002D6699" w:rsidRPr="00FA3374" w:rsidRDefault="007843B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bCs/>
              </w:rPr>
              <w:t xml:space="preserve">- </w:t>
            </w:r>
            <w:r w:rsidR="00A11715" w:rsidRPr="00FA3374">
              <w:rPr>
                <w:rFonts w:ascii="Times New Roman" w:hAnsi="Times New Roman"/>
                <w:bCs/>
              </w:rPr>
              <w:t>Sufinanciranje boravka djece - Dječji vrtić Radost Ludbreg</w:t>
            </w:r>
          </w:p>
          <w:p w14:paraId="74CE03DC" w14:textId="2B694CEF"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bCs/>
              </w:rPr>
              <w:t xml:space="preserve">- </w:t>
            </w:r>
            <w:r w:rsidR="00A11715" w:rsidRPr="00FA3374">
              <w:rPr>
                <w:rFonts w:ascii="Times New Roman" w:hAnsi="Times New Roman"/>
                <w:bCs/>
              </w:rPr>
              <w:t>Stadion NK Podravina – energenti i komunalne usluge</w:t>
            </w:r>
          </w:p>
          <w:p w14:paraId="1E770563" w14:textId="4727CFE9" w:rsidR="002D6699" w:rsidRPr="00FA3374" w:rsidRDefault="00A1171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bCs/>
              </w:rPr>
              <w:t>- Gospodarenje imovinom i drugi komunalni rashodi</w:t>
            </w:r>
          </w:p>
          <w:p w14:paraId="5716612F" w14:textId="561E23B2" w:rsidR="002D6699" w:rsidRPr="00FA3374" w:rsidRDefault="002D669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p w14:paraId="109B2716" w14:textId="19E8B884" w:rsidR="002D6699" w:rsidRPr="00FA3374" w:rsidRDefault="00A11715" w:rsidP="00A1171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bCs/>
              </w:rPr>
              <w:t>- Ostali rashodi</w:t>
            </w:r>
          </w:p>
          <w:p w14:paraId="2B3736C2" w14:textId="4131820E" w:rsidR="002D6699" w:rsidRPr="00FA3374" w:rsidRDefault="002D669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p w14:paraId="235726DC" w14:textId="617A7C3E" w:rsidR="00A11715" w:rsidRPr="00FA3374" w:rsidRDefault="00A1171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p w14:paraId="32FD4AD0" w14:textId="3A2BE3CE" w:rsidR="00A11715" w:rsidRPr="00FA3374" w:rsidRDefault="00A1171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p w14:paraId="40CF324C" w14:textId="67C96CFE" w:rsidR="00A11715" w:rsidRPr="00FA3374" w:rsidRDefault="00A1171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p w14:paraId="35672EE1" w14:textId="77777777" w:rsidR="00A11715" w:rsidRPr="00FA3374" w:rsidRDefault="00A1171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p w14:paraId="003C7A0F" w14:textId="7E1957B6"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bCs/>
              </w:rPr>
              <w:t xml:space="preserve">- </w:t>
            </w:r>
            <w:r w:rsidR="00F11622" w:rsidRPr="00FA3374">
              <w:rPr>
                <w:rFonts w:ascii="Times New Roman" w:hAnsi="Times New Roman"/>
                <w:bCs/>
              </w:rPr>
              <w:t>Sufinanciranje boravka djece – Dječji vrtić Radost Ludbreg</w:t>
            </w:r>
          </w:p>
          <w:p w14:paraId="2D46DE79" w14:textId="12D19D74" w:rsidR="00AE6A63" w:rsidRPr="00FA3374" w:rsidRDefault="00AE6A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p w14:paraId="0E922849" w14:textId="18203464" w:rsidR="00AE6A63" w:rsidRPr="00FA3374" w:rsidRDefault="00AE6A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p w14:paraId="268698D3" w14:textId="14A1AED9" w:rsidR="00AE6A63" w:rsidRPr="00FA3374" w:rsidRDefault="00AE6A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p w14:paraId="19BD664B" w14:textId="5AF44A6D" w:rsidR="00AE6A63" w:rsidRPr="00FA3374" w:rsidRDefault="00AE6A63" w:rsidP="00AE6A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bCs/>
              </w:rPr>
              <w:t>- Tekući projekt – Interact green</w:t>
            </w:r>
          </w:p>
          <w:p w14:paraId="247E4992" w14:textId="7102F702" w:rsidR="002D6699" w:rsidRPr="00FA3374" w:rsidRDefault="002D669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81" w:type="dxa"/>
            <w:shd w:val="clear" w:color="auto" w:fill="D9E2F3" w:themeFill="accent1" w:themeFillTint="33"/>
          </w:tcPr>
          <w:p w14:paraId="1BD929ED" w14:textId="221E2736" w:rsidR="002D6699" w:rsidRPr="00FA3374" w:rsidRDefault="007843B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bCs/>
              </w:rPr>
              <w:t>796,00</w:t>
            </w:r>
          </w:p>
          <w:p w14:paraId="752A324D" w14:textId="50B0C7A8" w:rsidR="002D6699" w:rsidRPr="00FA3374" w:rsidRDefault="007843B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bCs/>
              </w:rPr>
              <w:t>250.000,00</w:t>
            </w:r>
          </w:p>
          <w:p w14:paraId="6ED89F91" w14:textId="28ADAC65" w:rsidR="002D6699" w:rsidRPr="00FA3374" w:rsidRDefault="007843B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bCs/>
              </w:rPr>
              <w:t>258</w:t>
            </w:r>
            <w:r w:rsidR="004D4B16" w:rsidRPr="00FA3374">
              <w:rPr>
                <w:rFonts w:ascii="Times New Roman" w:hAnsi="Times New Roman"/>
                <w:bCs/>
              </w:rPr>
              <w:t>.000,00</w:t>
            </w:r>
          </w:p>
          <w:p w14:paraId="076E7797" w14:textId="77777777" w:rsidR="002D6699" w:rsidRPr="00FA3374" w:rsidRDefault="002D669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p w14:paraId="33EE7D59" w14:textId="724C4C04" w:rsidR="002D6699" w:rsidRPr="00FA3374" w:rsidRDefault="00A1171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bCs/>
              </w:rPr>
              <w:t>1</w:t>
            </w:r>
            <w:r w:rsidR="004D4B16" w:rsidRPr="00FA3374">
              <w:rPr>
                <w:rFonts w:ascii="Times New Roman" w:hAnsi="Times New Roman"/>
                <w:bCs/>
              </w:rPr>
              <w:t>.</w:t>
            </w:r>
            <w:r w:rsidRPr="00FA3374">
              <w:rPr>
                <w:rFonts w:ascii="Times New Roman" w:hAnsi="Times New Roman"/>
                <w:bCs/>
              </w:rPr>
              <w:t>5</w:t>
            </w:r>
            <w:r w:rsidR="004D4B16" w:rsidRPr="00FA3374">
              <w:rPr>
                <w:rFonts w:ascii="Times New Roman" w:hAnsi="Times New Roman"/>
                <w:bCs/>
              </w:rPr>
              <w:t>00,00</w:t>
            </w:r>
          </w:p>
          <w:p w14:paraId="5F4BA096" w14:textId="3DCE38E4" w:rsidR="002D6699" w:rsidRPr="00FA3374" w:rsidRDefault="00A1171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bCs/>
              </w:rPr>
              <w:t>10.000,00</w:t>
            </w:r>
          </w:p>
          <w:p w14:paraId="735C91DA" w14:textId="4623DDF5" w:rsidR="002D6699" w:rsidRPr="00FA3374" w:rsidRDefault="00A1171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bCs/>
              </w:rPr>
              <w:t>6.636,00</w:t>
            </w:r>
          </w:p>
          <w:p w14:paraId="41543F99" w14:textId="77777777" w:rsidR="002D6699" w:rsidRPr="00FA3374" w:rsidRDefault="002D669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p w14:paraId="58189D88" w14:textId="60E51ED2" w:rsidR="002D6699" w:rsidRPr="00FA3374" w:rsidRDefault="00A1171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bCs/>
              </w:rPr>
              <w:t>5.900,00</w:t>
            </w:r>
          </w:p>
          <w:p w14:paraId="3B6E3A8C" w14:textId="11FEB479" w:rsidR="00F11622" w:rsidRPr="00FA3374" w:rsidRDefault="00F11622" w:rsidP="00F11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p w14:paraId="735E43C5" w14:textId="025AD727" w:rsidR="00BB1918" w:rsidRPr="00FA3374" w:rsidRDefault="00BB1918" w:rsidP="00F11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71FCACEF" w14:textId="77777777" w:rsidR="00BB1918" w:rsidRPr="00FA3374" w:rsidRDefault="00BB1918" w:rsidP="00F11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44D11F78" w14:textId="77777777" w:rsidR="00F11622" w:rsidRPr="00FA3374" w:rsidRDefault="00F11622" w:rsidP="00F11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6.000,00</w:t>
            </w:r>
          </w:p>
          <w:p w14:paraId="18842F29" w14:textId="77777777" w:rsidR="00AE6A63" w:rsidRPr="00FA3374" w:rsidRDefault="00AE6A63" w:rsidP="00F11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2BC75FE7" w14:textId="77777777" w:rsidR="00AE6A63" w:rsidRPr="00FA3374" w:rsidRDefault="00AE6A63" w:rsidP="00AE6A6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28783167" w14:textId="3205EB20" w:rsidR="00AE6A63" w:rsidRPr="00FA3374" w:rsidRDefault="00AE6A63" w:rsidP="00AE6A6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30.820,00</w:t>
            </w:r>
          </w:p>
        </w:tc>
      </w:tr>
      <w:tr w:rsidR="002D6699" w:rsidRPr="00FA3374" w14:paraId="1A7AAD1F" w14:textId="77777777" w:rsidTr="002D6699">
        <w:trPr>
          <w:jc w:val="center"/>
        </w:trPr>
        <w:tc>
          <w:tcPr>
            <w:cnfStyle w:val="001000000000" w:firstRow="0" w:lastRow="0" w:firstColumn="1" w:lastColumn="0" w:oddVBand="0" w:evenVBand="0" w:oddHBand="0" w:evenHBand="0" w:firstRowFirstColumn="0" w:firstRowLastColumn="0" w:lastRowFirstColumn="0" w:lastRowLastColumn="0"/>
            <w:tcW w:w="4962" w:type="dxa"/>
            <w:gridSpan w:val="3"/>
            <w:tcBorders>
              <w:bottom w:val="single" w:sz="4" w:space="0" w:color="4472C4" w:themeColor="accent1"/>
            </w:tcBorders>
            <w:shd w:val="clear" w:color="auto" w:fill="D9E2F3" w:themeFill="accent1" w:themeFillTint="33"/>
          </w:tcPr>
          <w:p w14:paraId="38DE523A" w14:textId="77777777" w:rsidR="002D6699" w:rsidRPr="00FA3374" w:rsidRDefault="004D4B16">
            <w:pPr>
              <w:spacing w:after="0" w:line="240" w:lineRule="auto"/>
              <w:rPr>
                <w:rFonts w:ascii="Times New Roman" w:hAnsi="Times New Roman"/>
                <w:bCs w:val="0"/>
              </w:rPr>
            </w:pPr>
            <w:bookmarkStart w:id="2" w:name="_Hlk118750537"/>
            <w:r w:rsidRPr="00FA3374">
              <w:rPr>
                <w:rFonts w:ascii="Times New Roman" w:hAnsi="Times New Roman"/>
              </w:rPr>
              <w:t>UKUPNO</w:t>
            </w:r>
          </w:p>
        </w:tc>
        <w:tc>
          <w:tcPr>
            <w:tcW w:w="4962" w:type="dxa"/>
            <w:gridSpan w:val="2"/>
            <w:tcBorders>
              <w:bottom w:val="single" w:sz="4" w:space="0" w:color="4472C4" w:themeColor="accent1"/>
            </w:tcBorders>
            <w:shd w:val="clear" w:color="auto" w:fill="D9E2F3" w:themeFill="accent1" w:themeFillTint="33"/>
          </w:tcPr>
          <w:p w14:paraId="44054D7E" w14:textId="672BAFA8" w:rsidR="002D6699" w:rsidRPr="00FA3374" w:rsidRDefault="00BB191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b/>
              </w:rPr>
              <w:t>1.020.373,00</w:t>
            </w:r>
          </w:p>
        </w:tc>
      </w:tr>
      <w:tr w:rsidR="00F11622" w:rsidRPr="00FA3374" w14:paraId="204C7F04" w14:textId="77777777" w:rsidTr="002D6699">
        <w:trPr>
          <w:jc w:val="center"/>
        </w:trPr>
        <w:tc>
          <w:tcPr>
            <w:cnfStyle w:val="001000000000" w:firstRow="0" w:lastRow="0" w:firstColumn="1" w:lastColumn="0" w:oddVBand="0" w:evenVBand="0" w:oddHBand="0" w:evenHBand="0" w:firstRowFirstColumn="0" w:firstRowLastColumn="0" w:lastRowFirstColumn="0" w:lastRowLastColumn="0"/>
            <w:tcW w:w="4962" w:type="dxa"/>
            <w:gridSpan w:val="3"/>
            <w:tcBorders>
              <w:bottom w:val="single" w:sz="4" w:space="0" w:color="4472C4" w:themeColor="accent1"/>
            </w:tcBorders>
            <w:shd w:val="clear" w:color="auto" w:fill="D9E2F3" w:themeFill="accent1" w:themeFillTint="33"/>
          </w:tcPr>
          <w:p w14:paraId="1985936E" w14:textId="14F10BC9" w:rsidR="00F11622" w:rsidRPr="00FA3374" w:rsidRDefault="00F11622">
            <w:pPr>
              <w:spacing w:after="0" w:line="240" w:lineRule="auto"/>
              <w:rPr>
                <w:rFonts w:ascii="Times New Roman" w:hAnsi="Times New Roman"/>
                <w:b w:val="0"/>
              </w:rPr>
            </w:pPr>
            <w:r w:rsidRPr="00FA3374">
              <w:rPr>
                <w:rFonts w:ascii="Times New Roman" w:hAnsi="Times New Roman"/>
                <w:b w:val="0"/>
              </w:rPr>
              <w:t>KAPITALNE POMOĆI</w:t>
            </w:r>
          </w:p>
        </w:tc>
        <w:tc>
          <w:tcPr>
            <w:tcW w:w="4962" w:type="dxa"/>
            <w:gridSpan w:val="2"/>
            <w:tcBorders>
              <w:bottom w:val="single" w:sz="4" w:space="0" w:color="4472C4" w:themeColor="accent1"/>
            </w:tcBorders>
            <w:shd w:val="clear" w:color="auto" w:fill="D9E2F3" w:themeFill="accent1" w:themeFillTint="33"/>
          </w:tcPr>
          <w:p w14:paraId="3475A520" w14:textId="77777777" w:rsidR="00F11622" w:rsidRPr="00FA3374" w:rsidRDefault="00F1162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2D6699" w:rsidRPr="00FA3374" w14:paraId="27451677" w14:textId="77777777" w:rsidTr="00F11622">
        <w:trPr>
          <w:trHeight w:val="466"/>
          <w:jc w:val="center"/>
        </w:trPr>
        <w:tc>
          <w:tcPr>
            <w:cnfStyle w:val="001000000000" w:firstRow="0" w:lastRow="0" w:firstColumn="1" w:lastColumn="0" w:oddVBand="0" w:evenVBand="0" w:oddHBand="0" w:evenHBand="0" w:firstRowFirstColumn="0" w:firstRowLastColumn="0" w:lastRowFirstColumn="0" w:lastRowLastColumn="0"/>
            <w:tcW w:w="4962" w:type="dxa"/>
            <w:gridSpan w:val="3"/>
            <w:tcBorders>
              <w:top w:val="single" w:sz="4" w:space="0" w:color="4472C4" w:themeColor="accent1"/>
              <w:left w:val="single" w:sz="4" w:space="0" w:color="4472C4" w:themeColor="accent1"/>
              <w:bottom w:val="single" w:sz="4" w:space="0" w:color="4472C4" w:themeColor="accent1"/>
            </w:tcBorders>
            <w:shd w:val="clear" w:color="auto" w:fill="FFFFFF" w:themeFill="background1"/>
          </w:tcPr>
          <w:p w14:paraId="6F5049A3" w14:textId="16C03391" w:rsidR="002D6699" w:rsidRPr="00FA3374" w:rsidRDefault="00F11622">
            <w:pPr>
              <w:spacing w:after="0" w:line="240" w:lineRule="auto"/>
              <w:rPr>
                <w:rFonts w:ascii="Times New Roman" w:hAnsi="Times New Roman"/>
                <w:b w:val="0"/>
                <w:bCs w:val="0"/>
              </w:rPr>
            </w:pPr>
            <w:r w:rsidRPr="00FA3374">
              <w:rPr>
                <w:rFonts w:ascii="Times New Roman" w:hAnsi="Times New Roman"/>
                <w:b w:val="0"/>
                <w:bCs w:val="0"/>
              </w:rPr>
              <w:t>Kapitalne pomoći</w:t>
            </w:r>
          </w:p>
        </w:tc>
        <w:tc>
          <w:tcPr>
            <w:tcW w:w="4962" w:type="dxa"/>
            <w:gridSpan w:val="2"/>
            <w:tcBorders>
              <w:top w:val="single" w:sz="4" w:space="0" w:color="4472C4" w:themeColor="accent1"/>
              <w:bottom w:val="single" w:sz="4" w:space="0" w:color="4472C4" w:themeColor="accent1"/>
              <w:right w:val="single" w:sz="4" w:space="0" w:color="4472C4" w:themeColor="accent1"/>
            </w:tcBorders>
            <w:shd w:val="clear" w:color="auto" w:fill="FFFFFF" w:themeFill="background1"/>
          </w:tcPr>
          <w:p w14:paraId="7625E813" w14:textId="77777777" w:rsidR="002D6699" w:rsidRPr="00FA3374" w:rsidRDefault="002D669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2D6699" w:rsidRPr="00FA3374" w14:paraId="035E940A" w14:textId="77777777" w:rsidTr="000208A5">
        <w:trPr>
          <w:trHeight w:val="694"/>
          <w:jc w:val="center"/>
        </w:trPr>
        <w:tc>
          <w:tcPr>
            <w:cnfStyle w:val="001000000000" w:firstRow="0" w:lastRow="0" w:firstColumn="1" w:lastColumn="0" w:oddVBand="0" w:evenVBand="0" w:oddHBand="0" w:evenHBand="0" w:firstRowFirstColumn="0" w:firstRowLastColumn="0" w:lastRowFirstColumn="0" w:lastRowLastColumn="0"/>
            <w:tcW w:w="650" w:type="dxa"/>
            <w:shd w:val="clear" w:color="auto" w:fill="D9E2F3" w:themeFill="accent1" w:themeFillTint="33"/>
          </w:tcPr>
          <w:p w14:paraId="65826B21" w14:textId="77777777" w:rsidR="002D6699" w:rsidRPr="00FA3374" w:rsidRDefault="004D4B16">
            <w:pPr>
              <w:spacing w:after="0" w:line="240" w:lineRule="auto"/>
              <w:jc w:val="center"/>
              <w:rPr>
                <w:rFonts w:ascii="Times New Roman" w:hAnsi="Times New Roman" w:cs="Times New Roman"/>
              </w:rPr>
            </w:pPr>
            <w:r w:rsidRPr="00FA3374">
              <w:rPr>
                <w:rFonts w:ascii="Times New Roman" w:hAnsi="Times New Roman" w:cs="Times New Roman"/>
                <w:bCs w:val="0"/>
              </w:rPr>
              <w:t>1.</w:t>
            </w:r>
          </w:p>
          <w:p w14:paraId="69F02D3B" w14:textId="77777777" w:rsidR="00B07321" w:rsidRPr="00FA3374" w:rsidRDefault="00B07321" w:rsidP="00B07321">
            <w:pPr>
              <w:rPr>
                <w:rFonts w:ascii="Times New Roman" w:hAnsi="Times New Roman" w:cs="Times New Roman"/>
              </w:rPr>
            </w:pPr>
          </w:p>
          <w:p w14:paraId="412F75DF" w14:textId="77777777" w:rsidR="00B07321" w:rsidRPr="00FA3374" w:rsidRDefault="00B07321" w:rsidP="00B07321">
            <w:pPr>
              <w:rPr>
                <w:rFonts w:ascii="Times New Roman" w:hAnsi="Times New Roman" w:cs="Times New Roman"/>
                <w:bCs w:val="0"/>
              </w:rPr>
            </w:pPr>
          </w:p>
          <w:p w14:paraId="5A819BD5" w14:textId="77777777" w:rsidR="00B07321" w:rsidRPr="00FA3374" w:rsidRDefault="00B07321" w:rsidP="00B07321">
            <w:pPr>
              <w:rPr>
                <w:rFonts w:ascii="Times New Roman" w:hAnsi="Times New Roman" w:cs="Times New Roman"/>
                <w:bCs w:val="0"/>
              </w:rPr>
            </w:pPr>
          </w:p>
          <w:p w14:paraId="78A2C526" w14:textId="77777777" w:rsidR="00B07321" w:rsidRPr="00FA3374" w:rsidRDefault="00B07321" w:rsidP="00B07321">
            <w:pPr>
              <w:rPr>
                <w:rFonts w:ascii="Times New Roman" w:hAnsi="Times New Roman" w:cs="Times New Roman"/>
                <w:bCs w:val="0"/>
              </w:rPr>
            </w:pPr>
            <w:r w:rsidRPr="00FA3374">
              <w:rPr>
                <w:rFonts w:ascii="Times New Roman" w:hAnsi="Times New Roman" w:cs="Times New Roman"/>
              </w:rPr>
              <w:t>2.</w:t>
            </w:r>
          </w:p>
          <w:p w14:paraId="15A9B3AA" w14:textId="77777777" w:rsidR="00780BE5" w:rsidRPr="00FA3374" w:rsidRDefault="00780BE5" w:rsidP="00780BE5">
            <w:pPr>
              <w:rPr>
                <w:rFonts w:ascii="Times New Roman" w:hAnsi="Times New Roman" w:cs="Times New Roman"/>
              </w:rPr>
            </w:pPr>
          </w:p>
          <w:p w14:paraId="7EDAE75D" w14:textId="77777777" w:rsidR="00780BE5" w:rsidRPr="00FA3374" w:rsidRDefault="00780BE5" w:rsidP="00780BE5">
            <w:pPr>
              <w:rPr>
                <w:rFonts w:ascii="Times New Roman" w:hAnsi="Times New Roman" w:cs="Times New Roman"/>
              </w:rPr>
            </w:pPr>
          </w:p>
          <w:p w14:paraId="04EDF612" w14:textId="77777777" w:rsidR="00780BE5" w:rsidRPr="00FA3374" w:rsidRDefault="00780BE5" w:rsidP="00780BE5">
            <w:pPr>
              <w:rPr>
                <w:rFonts w:ascii="Times New Roman" w:hAnsi="Times New Roman" w:cs="Times New Roman"/>
              </w:rPr>
            </w:pPr>
          </w:p>
          <w:p w14:paraId="4E7A536E" w14:textId="77777777" w:rsidR="00780BE5" w:rsidRPr="00FA3374" w:rsidRDefault="00780BE5" w:rsidP="00780BE5">
            <w:pPr>
              <w:rPr>
                <w:rFonts w:ascii="Times New Roman" w:hAnsi="Times New Roman" w:cs="Times New Roman"/>
                <w:bCs w:val="0"/>
              </w:rPr>
            </w:pPr>
          </w:p>
          <w:p w14:paraId="28EBFFD8" w14:textId="77777777" w:rsidR="00780BE5" w:rsidRPr="00FA3374" w:rsidRDefault="00780BE5" w:rsidP="00780BE5">
            <w:pPr>
              <w:rPr>
                <w:rFonts w:ascii="Times New Roman" w:hAnsi="Times New Roman" w:cs="Times New Roman"/>
                <w:bCs w:val="0"/>
              </w:rPr>
            </w:pPr>
          </w:p>
          <w:p w14:paraId="7B06AA88" w14:textId="77777777" w:rsidR="00780BE5" w:rsidRPr="00FA3374" w:rsidRDefault="00780BE5" w:rsidP="00780BE5">
            <w:pPr>
              <w:rPr>
                <w:rFonts w:ascii="Times New Roman" w:hAnsi="Times New Roman" w:cs="Times New Roman"/>
                <w:b w:val="0"/>
                <w:bCs w:val="0"/>
              </w:rPr>
            </w:pPr>
            <w:r w:rsidRPr="00FA3374">
              <w:rPr>
                <w:rFonts w:ascii="Times New Roman" w:hAnsi="Times New Roman" w:cs="Times New Roman"/>
              </w:rPr>
              <w:t>3.</w:t>
            </w:r>
          </w:p>
          <w:p w14:paraId="46229581" w14:textId="77777777" w:rsidR="00AB074B" w:rsidRPr="00FA3374" w:rsidRDefault="00AB074B" w:rsidP="00AB074B">
            <w:pPr>
              <w:rPr>
                <w:rFonts w:ascii="Times New Roman" w:hAnsi="Times New Roman" w:cs="Times New Roman"/>
              </w:rPr>
            </w:pPr>
          </w:p>
          <w:p w14:paraId="7EAF76C3" w14:textId="77777777" w:rsidR="00AB074B" w:rsidRPr="00FA3374" w:rsidRDefault="00AB074B" w:rsidP="00AB074B">
            <w:pPr>
              <w:rPr>
                <w:rFonts w:ascii="Times New Roman" w:hAnsi="Times New Roman" w:cs="Times New Roman"/>
              </w:rPr>
            </w:pPr>
          </w:p>
          <w:p w14:paraId="46E5938A" w14:textId="77777777" w:rsidR="00AB074B" w:rsidRPr="00FA3374" w:rsidRDefault="00AB074B" w:rsidP="00AB074B">
            <w:pPr>
              <w:rPr>
                <w:rFonts w:ascii="Times New Roman" w:hAnsi="Times New Roman" w:cs="Times New Roman"/>
              </w:rPr>
            </w:pPr>
          </w:p>
          <w:p w14:paraId="427CD74C" w14:textId="77777777" w:rsidR="00AB074B" w:rsidRPr="00FA3374" w:rsidRDefault="00AB074B" w:rsidP="00AB074B">
            <w:pPr>
              <w:rPr>
                <w:rFonts w:ascii="Times New Roman" w:hAnsi="Times New Roman" w:cs="Times New Roman"/>
              </w:rPr>
            </w:pPr>
          </w:p>
          <w:p w14:paraId="5307CD77" w14:textId="77777777" w:rsidR="00AB074B" w:rsidRPr="00FA3374" w:rsidRDefault="00AB074B" w:rsidP="00AB074B">
            <w:pPr>
              <w:rPr>
                <w:rFonts w:ascii="Times New Roman" w:hAnsi="Times New Roman" w:cs="Times New Roman"/>
              </w:rPr>
            </w:pPr>
          </w:p>
          <w:p w14:paraId="6D626146" w14:textId="77777777" w:rsidR="00AB074B" w:rsidRPr="00FA3374" w:rsidRDefault="00AB074B" w:rsidP="00AB074B">
            <w:pPr>
              <w:rPr>
                <w:rFonts w:ascii="Times New Roman" w:hAnsi="Times New Roman" w:cs="Times New Roman"/>
                <w:b w:val="0"/>
                <w:bCs w:val="0"/>
              </w:rPr>
            </w:pPr>
          </w:p>
          <w:p w14:paraId="0F0B0C8D" w14:textId="4E39D716" w:rsidR="00AB074B" w:rsidRPr="00FA3374" w:rsidRDefault="00AB074B" w:rsidP="00AB074B">
            <w:pPr>
              <w:rPr>
                <w:rFonts w:ascii="Times New Roman" w:hAnsi="Times New Roman" w:cs="Times New Roman"/>
              </w:rPr>
            </w:pPr>
            <w:r w:rsidRPr="00FA3374">
              <w:rPr>
                <w:rFonts w:ascii="Times New Roman" w:hAnsi="Times New Roman" w:cs="Times New Roman"/>
              </w:rPr>
              <w:t>4.</w:t>
            </w:r>
          </w:p>
        </w:tc>
        <w:tc>
          <w:tcPr>
            <w:tcW w:w="2464" w:type="dxa"/>
            <w:shd w:val="clear" w:color="auto" w:fill="D9E2F3" w:themeFill="accent1" w:themeFillTint="33"/>
          </w:tcPr>
          <w:p w14:paraId="67E1C1F1" w14:textId="5D392039" w:rsidR="002D6699" w:rsidRPr="00FA3374" w:rsidRDefault="00F1162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FA3374">
              <w:rPr>
                <w:rFonts w:ascii="Times New Roman" w:hAnsi="Times New Roman" w:cs="Times New Roman"/>
                <w:b/>
                <w:bCs/>
              </w:rPr>
              <w:lastRenderedPageBreak/>
              <w:t>Kapitalne pomoći proračunskim korisnicima iz proračuna koji nije nadležan</w:t>
            </w:r>
          </w:p>
          <w:p w14:paraId="7BF3CA7F" w14:textId="77777777" w:rsidR="00B07321" w:rsidRPr="00FA3374" w:rsidRDefault="00B0732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527BFDEE" w14:textId="77777777" w:rsidR="00B07321" w:rsidRPr="00FA3374" w:rsidRDefault="00B0732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0283AA45" w14:textId="77777777" w:rsidR="00B07321" w:rsidRPr="00FA3374" w:rsidRDefault="00B07321" w:rsidP="00B073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FA3374">
              <w:rPr>
                <w:rFonts w:ascii="Times New Roman" w:hAnsi="Times New Roman" w:cs="Times New Roman"/>
                <w:b/>
              </w:rPr>
              <w:t>Kapitalne pomoći iz državnog proračun temeljem prijenosa EU sredstava</w:t>
            </w:r>
          </w:p>
          <w:p w14:paraId="625D3C7A" w14:textId="77777777" w:rsidR="00780BE5" w:rsidRPr="00FA3374" w:rsidRDefault="00780BE5" w:rsidP="00B073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14:paraId="6DE21388" w14:textId="77777777" w:rsidR="00780BE5" w:rsidRPr="00FA3374" w:rsidRDefault="00780BE5" w:rsidP="00B073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14:paraId="43FC13F9" w14:textId="77777777" w:rsidR="00780BE5" w:rsidRPr="00FA3374" w:rsidRDefault="00780BE5" w:rsidP="00B073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14:paraId="7F8A58E3" w14:textId="77777777" w:rsidR="00780BE5" w:rsidRPr="00FA3374" w:rsidRDefault="00780BE5" w:rsidP="00B073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FA3374">
              <w:rPr>
                <w:rFonts w:ascii="Times New Roman" w:hAnsi="Times New Roman" w:cs="Times New Roman"/>
                <w:b/>
              </w:rPr>
              <w:t>Kapitalne pomoći iz županijskog proračuna</w:t>
            </w:r>
          </w:p>
          <w:p w14:paraId="660516D6" w14:textId="77777777" w:rsidR="00AB074B" w:rsidRPr="00FA3374" w:rsidRDefault="00AB074B" w:rsidP="00B073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14:paraId="6E0822F7" w14:textId="77777777" w:rsidR="00AB074B" w:rsidRPr="00FA3374" w:rsidRDefault="00AB074B" w:rsidP="00B073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14:paraId="2BC071C8" w14:textId="77777777" w:rsidR="00AB074B" w:rsidRPr="00FA3374" w:rsidRDefault="00AB074B" w:rsidP="00B073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14:paraId="0D80296E" w14:textId="77777777" w:rsidR="00AB074B" w:rsidRPr="00FA3374" w:rsidRDefault="00AB074B" w:rsidP="00B073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14:paraId="18DEBB21" w14:textId="77777777" w:rsidR="00AB074B" w:rsidRPr="00FA3374" w:rsidRDefault="00AB074B" w:rsidP="00B073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14:paraId="35ED29A8" w14:textId="21980081" w:rsidR="000208A5" w:rsidRPr="00FA3374" w:rsidRDefault="00AB074B" w:rsidP="000208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FA3374">
              <w:rPr>
                <w:rFonts w:ascii="Times New Roman" w:hAnsi="Times New Roman" w:cs="Times New Roman"/>
                <w:b/>
              </w:rPr>
              <w:t>Kapitalne pomoći iz državnog proračun</w:t>
            </w:r>
          </w:p>
        </w:tc>
        <w:tc>
          <w:tcPr>
            <w:tcW w:w="5329" w:type="dxa"/>
            <w:gridSpan w:val="2"/>
            <w:shd w:val="clear" w:color="auto" w:fill="D9E2F3" w:themeFill="accent1" w:themeFillTint="33"/>
          </w:tcPr>
          <w:p w14:paraId="3D3FD654" w14:textId="77777777" w:rsidR="00F11622"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FA3374">
              <w:rPr>
                <w:rFonts w:ascii="Times New Roman" w:hAnsi="Times New Roman" w:cs="Times New Roman"/>
                <w:bCs/>
              </w:rPr>
              <w:lastRenderedPageBreak/>
              <w:t xml:space="preserve">- </w:t>
            </w:r>
            <w:r w:rsidR="00F11622" w:rsidRPr="00FA3374">
              <w:rPr>
                <w:rFonts w:ascii="Times New Roman" w:hAnsi="Times New Roman"/>
                <w:bCs/>
              </w:rPr>
              <w:t>Gradska knjižnica i čitaonica Mladen Kerstner Ludbreg</w:t>
            </w:r>
          </w:p>
          <w:p w14:paraId="35D99C51" w14:textId="77777777" w:rsidR="00F11622" w:rsidRPr="00FA3374" w:rsidRDefault="00F11622" w:rsidP="00F1162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Redovna djelatnost Gradske knjižnice i čitaonice Mladen Kerstner Ludbreg</w:t>
            </w:r>
          </w:p>
          <w:p w14:paraId="7AE8FC95" w14:textId="77777777" w:rsidR="00B07321" w:rsidRPr="00FA3374" w:rsidRDefault="00B07321" w:rsidP="00B07321">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3A22087E" w14:textId="77777777" w:rsidR="00B07321" w:rsidRPr="00FA3374" w:rsidRDefault="00B07321" w:rsidP="00B07321">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6B213336" w14:textId="77777777" w:rsidR="00B07321" w:rsidRPr="00FA3374" w:rsidRDefault="00B07321" w:rsidP="00027FD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w:t>
            </w:r>
            <w:r w:rsidR="00027FD6" w:rsidRPr="00FA3374">
              <w:rPr>
                <w:rFonts w:ascii="Times New Roman" w:hAnsi="Times New Roman"/>
              </w:rPr>
              <w:t>Ulaganja u sportske objekte</w:t>
            </w:r>
          </w:p>
          <w:p w14:paraId="4B37131D" w14:textId="77777777" w:rsidR="00027FD6" w:rsidRPr="00FA3374" w:rsidRDefault="00027FD6" w:rsidP="00027FD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Kapitalni projekt - dogradnja, rekonstrukcija i   opremanje DV "Radost" Ludbreg</w:t>
            </w:r>
          </w:p>
          <w:p w14:paraId="49EA179B" w14:textId="77777777" w:rsidR="00027FD6" w:rsidRPr="00FA3374" w:rsidRDefault="00027FD6" w:rsidP="00027FD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Kapitalni projekt – prostorni plan </w:t>
            </w:r>
          </w:p>
          <w:p w14:paraId="4F06B350" w14:textId="77777777" w:rsidR="00780BE5" w:rsidRPr="00FA3374" w:rsidRDefault="00780BE5" w:rsidP="00780BE5">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Razvoj pametnog i održivog rješenja u prometnom sustavu grada</w:t>
            </w:r>
          </w:p>
          <w:p w14:paraId="4E8C5940" w14:textId="77777777" w:rsidR="00780BE5" w:rsidRPr="00FA3374" w:rsidRDefault="00780BE5" w:rsidP="00780BE5">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Energetska obnova Vatrogasnog doma</w:t>
            </w:r>
          </w:p>
          <w:p w14:paraId="79769FEB" w14:textId="77777777" w:rsidR="00780BE5" w:rsidRPr="00FA3374" w:rsidRDefault="00780BE5" w:rsidP="00780BE5">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3611AE41" w14:textId="77777777" w:rsidR="00780BE5" w:rsidRPr="00FA3374" w:rsidRDefault="00780BE5" w:rsidP="00780BE5">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425F5035" w14:textId="77777777" w:rsidR="00780BE5" w:rsidRPr="00FA3374" w:rsidRDefault="00780BE5" w:rsidP="00780BE5">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w:t>
            </w:r>
            <w:r w:rsidRPr="00FA3374">
              <w:t xml:space="preserve"> </w:t>
            </w:r>
            <w:r w:rsidRPr="00FA3374">
              <w:rPr>
                <w:rFonts w:ascii="Times New Roman" w:hAnsi="Times New Roman"/>
              </w:rPr>
              <w:t>Kapitalni projekt – provedba mjere prilagodbe klimatskim promjenama</w:t>
            </w:r>
          </w:p>
          <w:p w14:paraId="75642542" w14:textId="77777777" w:rsidR="00780BE5" w:rsidRPr="00FA3374" w:rsidRDefault="00780BE5" w:rsidP="00780BE5">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Kapitalni projekt – Itu mehanizam – Zelena mjesta rekreacije</w:t>
            </w:r>
          </w:p>
          <w:p w14:paraId="57EE7ED3" w14:textId="77777777" w:rsidR="00780BE5" w:rsidRPr="00FA3374" w:rsidRDefault="00780BE5" w:rsidP="00780BE5">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Kapitalni projekt – Itu mehanizam – SP1 Centar predinkubacije</w:t>
            </w:r>
          </w:p>
          <w:p w14:paraId="7593702D" w14:textId="77777777" w:rsidR="00780BE5" w:rsidRPr="00FA3374" w:rsidRDefault="00780BE5" w:rsidP="00780BE5">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lastRenderedPageBreak/>
              <w:t>- Kapitalni projekt – Rekonstrukcija pos. zg. Pekare u gradsku knjiž. i čit. Mladen K. Ludbreg</w:t>
            </w:r>
          </w:p>
          <w:p w14:paraId="5E64F4C6" w14:textId="77777777" w:rsidR="00E7159D" w:rsidRPr="00FA3374" w:rsidRDefault="00E7159D" w:rsidP="00780BE5">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STEM CONNECT – Interreg program Mađarska – Hrvatska</w:t>
            </w:r>
          </w:p>
          <w:p w14:paraId="7B68F4BC" w14:textId="77777777" w:rsidR="00AB074B" w:rsidRPr="00FA3374" w:rsidRDefault="00AB074B" w:rsidP="00AB074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6663E0DB" w14:textId="04758DF7" w:rsidR="000208A5" w:rsidRPr="00FA3374" w:rsidRDefault="00AB074B" w:rsidP="000208A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w:t>
            </w:r>
            <w:r w:rsidR="000208A5" w:rsidRPr="00FA3374">
              <w:rPr>
                <w:rFonts w:ascii="Times New Roman" w:hAnsi="Times New Roman"/>
              </w:rPr>
              <w:t>Kapitalni projekt – urbanistički plan</w:t>
            </w:r>
          </w:p>
        </w:tc>
        <w:tc>
          <w:tcPr>
            <w:tcW w:w="1481" w:type="dxa"/>
            <w:shd w:val="clear" w:color="auto" w:fill="D9E2F3" w:themeFill="accent1" w:themeFillTint="33"/>
          </w:tcPr>
          <w:p w14:paraId="57CE4CCB" w14:textId="77777777" w:rsidR="00F11622" w:rsidRPr="00FA3374" w:rsidRDefault="00F11622" w:rsidP="00F1162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bCs/>
              </w:rPr>
              <w:lastRenderedPageBreak/>
              <w:t>199.290,</w:t>
            </w:r>
            <w:r w:rsidR="004D4B16" w:rsidRPr="00FA3374">
              <w:rPr>
                <w:rFonts w:ascii="Times New Roman" w:hAnsi="Times New Roman"/>
                <w:bCs/>
              </w:rPr>
              <w:t>00</w:t>
            </w:r>
          </w:p>
          <w:p w14:paraId="7BBA9CC0" w14:textId="7C2CA54C" w:rsidR="00F11622" w:rsidRPr="00FA3374" w:rsidRDefault="00F11622" w:rsidP="00F1162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rPr>
              <w:t xml:space="preserve">  </w:t>
            </w:r>
          </w:p>
          <w:p w14:paraId="05290D73" w14:textId="77777777" w:rsidR="00F11622" w:rsidRPr="00FA3374" w:rsidRDefault="00F11622" w:rsidP="00F11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w:t>
            </w:r>
            <w:r w:rsidR="00B07321" w:rsidRPr="00FA3374">
              <w:rPr>
                <w:rFonts w:ascii="Times New Roman" w:hAnsi="Times New Roman"/>
              </w:rPr>
              <w:t xml:space="preserve">  </w:t>
            </w:r>
            <w:r w:rsidRPr="00FA3374">
              <w:rPr>
                <w:rFonts w:ascii="Times New Roman" w:hAnsi="Times New Roman"/>
              </w:rPr>
              <w:t xml:space="preserve"> 31.100,00</w:t>
            </w:r>
          </w:p>
          <w:p w14:paraId="78105714" w14:textId="77777777" w:rsidR="00027FD6" w:rsidRPr="00FA3374" w:rsidRDefault="00027FD6" w:rsidP="00027FD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0F394F83" w14:textId="77777777" w:rsidR="00027FD6" w:rsidRPr="00FA3374" w:rsidRDefault="00027FD6" w:rsidP="00027FD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6E7B3FE5" w14:textId="77777777" w:rsidR="00027FD6" w:rsidRPr="00FA3374" w:rsidRDefault="00027FD6" w:rsidP="00027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320.000,00</w:t>
            </w:r>
          </w:p>
          <w:p w14:paraId="5BF3BF67" w14:textId="77777777" w:rsidR="00027FD6" w:rsidRPr="00FA3374" w:rsidRDefault="00027FD6" w:rsidP="00027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450.000,00</w:t>
            </w:r>
          </w:p>
          <w:p w14:paraId="52C24B5D" w14:textId="7C3F9EFC" w:rsidR="00027FD6" w:rsidRPr="00FA3374" w:rsidRDefault="00027FD6" w:rsidP="00027FD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30.000,00</w:t>
            </w:r>
          </w:p>
          <w:p w14:paraId="2FC3330B" w14:textId="1B9F4015" w:rsidR="00780BE5" w:rsidRPr="00FA3374" w:rsidRDefault="00780BE5" w:rsidP="00027FD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100.035,00</w:t>
            </w:r>
          </w:p>
          <w:p w14:paraId="007095ED" w14:textId="77777777" w:rsidR="00027FD6" w:rsidRPr="00FA3374" w:rsidRDefault="00780BE5" w:rsidP="00027FD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118.000,00</w:t>
            </w:r>
          </w:p>
          <w:p w14:paraId="44CF55BB" w14:textId="77777777" w:rsidR="00780BE5" w:rsidRPr="00FA3374" w:rsidRDefault="00780BE5" w:rsidP="00027FD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66ADCCE8" w14:textId="77777777" w:rsidR="00780BE5" w:rsidRPr="00FA3374" w:rsidRDefault="00780BE5" w:rsidP="00027FD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218.000,00</w:t>
            </w:r>
          </w:p>
          <w:p w14:paraId="7D760172" w14:textId="77777777" w:rsidR="00780BE5" w:rsidRPr="00FA3374" w:rsidRDefault="00780BE5" w:rsidP="00027FD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2.136.284,00</w:t>
            </w:r>
          </w:p>
          <w:p w14:paraId="2C29F65A" w14:textId="77777777" w:rsidR="00780BE5" w:rsidRPr="00FA3374" w:rsidRDefault="00780BE5" w:rsidP="00027FD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139.100,00</w:t>
            </w:r>
          </w:p>
          <w:p w14:paraId="0A1E6A73" w14:textId="77777777" w:rsidR="00780BE5" w:rsidRPr="00FA3374" w:rsidRDefault="00780BE5" w:rsidP="00027FD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1F192D7B" w14:textId="77777777" w:rsidR="00780BE5" w:rsidRPr="00FA3374" w:rsidRDefault="00780BE5" w:rsidP="00027FD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108.270,00</w:t>
            </w:r>
          </w:p>
          <w:p w14:paraId="0D00F6B9" w14:textId="77777777" w:rsidR="00E7159D" w:rsidRPr="00FA3374" w:rsidRDefault="00E7159D" w:rsidP="00027FD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295.963,48</w:t>
            </w:r>
          </w:p>
          <w:p w14:paraId="6C68E253" w14:textId="77777777" w:rsidR="00AE6A63" w:rsidRPr="00FA3374" w:rsidRDefault="00AE6A63" w:rsidP="00027FD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20B60EB2" w14:textId="2051DEE0" w:rsidR="000208A5" w:rsidRPr="00FA3374" w:rsidRDefault="00AE6A63" w:rsidP="000208A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w:t>
            </w:r>
            <w:r w:rsidR="000208A5" w:rsidRPr="00FA3374">
              <w:rPr>
                <w:rFonts w:ascii="Times New Roman" w:hAnsi="Times New Roman"/>
              </w:rPr>
              <w:t>20.000</w:t>
            </w:r>
            <w:r w:rsidRPr="00FA3374">
              <w:rPr>
                <w:rFonts w:ascii="Times New Roman" w:hAnsi="Times New Roman"/>
              </w:rPr>
              <w:t>,0</w:t>
            </w:r>
            <w:r w:rsidR="000208A5" w:rsidRPr="00FA3374">
              <w:rPr>
                <w:rFonts w:ascii="Times New Roman" w:hAnsi="Times New Roman"/>
              </w:rPr>
              <w:t>0</w:t>
            </w:r>
          </w:p>
        </w:tc>
      </w:tr>
      <w:bookmarkEnd w:id="2"/>
      <w:tr w:rsidR="002D6699" w:rsidRPr="00FA3374" w14:paraId="66EEAB34" w14:textId="77777777" w:rsidTr="002D6699">
        <w:trPr>
          <w:trHeight w:val="311"/>
          <w:jc w:val="center"/>
        </w:trPr>
        <w:tc>
          <w:tcPr>
            <w:cnfStyle w:val="001000000000" w:firstRow="0" w:lastRow="0" w:firstColumn="1" w:lastColumn="0" w:oddVBand="0" w:evenVBand="0" w:oddHBand="0" w:evenHBand="0" w:firstRowFirstColumn="0" w:firstRowLastColumn="0" w:lastRowFirstColumn="0" w:lastRowLastColumn="0"/>
            <w:tcW w:w="8443" w:type="dxa"/>
            <w:gridSpan w:val="4"/>
            <w:shd w:val="clear" w:color="auto" w:fill="D9E2F3" w:themeFill="accent1" w:themeFillTint="33"/>
          </w:tcPr>
          <w:p w14:paraId="5E620126" w14:textId="77777777" w:rsidR="002D6699" w:rsidRPr="00FA3374" w:rsidRDefault="004D4B16">
            <w:pPr>
              <w:spacing w:after="0" w:line="240" w:lineRule="auto"/>
              <w:rPr>
                <w:rFonts w:ascii="Times New Roman" w:hAnsi="Times New Roman"/>
                <w:bCs w:val="0"/>
              </w:rPr>
            </w:pPr>
            <w:r w:rsidRPr="00FA3374">
              <w:rPr>
                <w:rFonts w:ascii="Times New Roman" w:hAnsi="Times New Roman"/>
              </w:rPr>
              <w:lastRenderedPageBreak/>
              <w:t>UKUPNO</w:t>
            </w:r>
          </w:p>
        </w:tc>
        <w:tc>
          <w:tcPr>
            <w:tcW w:w="1481" w:type="dxa"/>
            <w:shd w:val="clear" w:color="auto" w:fill="D9E2F3" w:themeFill="accent1" w:themeFillTint="33"/>
          </w:tcPr>
          <w:p w14:paraId="70D2ED83" w14:textId="67EDD797" w:rsidR="002D6699" w:rsidRPr="00FA3374" w:rsidRDefault="00AE6A6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b/>
              </w:rPr>
              <w:t>4.166.042,48</w:t>
            </w:r>
          </w:p>
        </w:tc>
      </w:tr>
      <w:tr w:rsidR="002D6699" w:rsidRPr="00FA3374" w14:paraId="145BB96F" w14:textId="77777777" w:rsidTr="002D6699">
        <w:trPr>
          <w:trHeight w:val="276"/>
          <w:jc w:val="center"/>
        </w:trPr>
        <w:tc>
          <w:tcPr>
            <w:cnfStyle w:val="001000000000" w:firstRow="0" w:lastRow="0" w:firstColumn="1" w:lastColumn="0" w:oddVBand="0" w:evenVBand="0" w:oddHBand="0" w:evenHBand="0" w:firstRowFirstColumn="0" w:firstRowLastColumn="0" w:lastRowFirstColumn="0" w:lastRowLastColumn="0"/>
            <w:tcW w:w="4962" w:type="dxa"/>
            <w:gridSpan w:val="3"/>
            <w:shd w:val="clear" w:color="auto" w:fill="FFFFFF" w:themeFill="background1"/>
          </w:tcPr>
          <w:p w14:paraId="6D2AEA64" w14:textId="77777777" w:rsidR="002D6699" w:rsidRPr="00FA3374" w:rsidRDefault="002D6699">
            <w:pPr>
              <w:spacing w:after="0" w:line="240" w:lineRule="auto"/>
              <w:rPr>
                <w:rFonts w:ascii="Times New Roman" w:hAnsi="Times New Roman" w:cs="Times New Roman"/>
              </w:rPr>
            </w:pPr>
          </w:p>
        </w:tc>
        <w:tc>
          <w:tcPr>
            <w:tcW w:w="4962" w:type="dxa"/>
            <w:gridSpan w:val="2"/>
            <w:shd w:val="clear" w:color="auto" w:fill="FFFFFF" w:themeFill="background1"/>
          </w:tcPr>
          <w:p w14:paraId="226EEBE0" w14:textId="77777777" w:rsidR="002D6699" w:rsidRPr="00FA3374" w:rsidRDefault="002D669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D6699" w:rsidRPr="00FA3374" w14:paraId="4E81F941" w14:textId="77777777" w:rsidTr="002D6699">
        <w:trPr>
          <w:trHeight w:val="381"/>
          <w:jc w:val="center"/>
        </w:trPr>
        <w:tc>
          <w:tcPr>
            <w:cnfStyle w:val="001000000000" w:firstRow="0" w:lastRow="0" w:firstColumn="1" w:lastColumn="0" w:oddVBand="0" w:evenVBand="0" w:oddHBand="0" w:evenHBand="0" w:firstRowFirstColumn="0" w:firstRowLastColumn="0" w:lastRowFirstColumn="0" w:lastRowLastColumn="0"/>
            <w:tcW w:w="4962" w:type="dxa"/>
            <w:gridSpan w:val="3"/>
            <w:shd w:val="clear" w:color="auto" w:fill="D9E2F3" w:themeFill="accent1" w:themeFillTint="33"/>
          </w:tcPr>
          <w:p w14:paraId="1DE58EA0" w14:textId="77777777" w:rsidR="002D6699" w:rsidRPr="00FA3374" w:rsidRDefault="004D4B16">
            <w:pPr>
              <w:spacing w:after="0" w:line="240" w:lineRule="auto"/>
              <w:rPr>
                <w:rFonts w:ascii="Times New Roman" w:hAnsi="Times New Roman" w:cs="Times New Roman"/>
              </w:rPr>
            </w:pPr>
            <w:r w:rsidRPr="00FA3374">
              <w:rPr>
                <w:rFonts w:ascii="Times New Roman" w:hAnsi="Times New Roman" w:cs="Times New Roman"/>
                <w:b w:val="0"/>
                <w:bCs w:val="0"/>
              </w:rPr>
              <w:t>OSTALE POMOĆI</w:t>
            </w:r>
          </w:p>
        </w:tc>
        <w:tc>
          <w:tcPr>
            <w:tcW w:w="4962" w:type="dxa"/>
            <w:gridSpan w:val="2"/>
            <w:shd w:val="clear" w:color="auto" w:fill="D9E2F3" w:themeFill="accent1" w:themeFillTint="33"/>
          </w:tcPr>
          <w:p w14:paraId="0A9D458D" w14:textId="77777777" w:rsidR="002D6699" w:rsidRPr="00FA3374" w:rsidRDefault="002D669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D6699" w:rsidRPr="00FA3374" w14:paraId="2FC61A3C" w14:textId="77777777" w:rsidTr="002D6699">
        <w:trPr>
          <w:jc w:val="center"/>
        </w:trPr>
        <w:tc>
          <w:tcPr>
            <w:cnfStyle w:val="001000000000" w:firstRow="0" w:lastRow="0" w:firstColumn="1" w:lastColumn="0" w:oddVBand="0" w:evenVBand="0" w:oddHBand="0" w:evenHBand="0" w:firstRowFirstColumn="0" w:firstRowLastColumn="0" w:lastRowFirstColumn="0" w:lastRowLastColumn="0"/>
            <w:tcW w:w="650" w:type="dxa"/>
            <w:shd w:val="clear" w:color="auto" w:fill="D9E2F3" w:themeFill="accent1" w:themeFillTint="33"/>
          </w:tcPr>
          <w:p w14:paraId="6B4413F1" w14:textId="77777777" w:rsidR="002D6699" w:rsidRPr="00FA3374" w:rsidRDefault="004D4B16">
            <w:pPr>
              <w:spacing w:after="0" w:line="240" w:lineRule="auto"/>
              <w:jc w:val="center"/>
              <w:rPr>
                <w:rFonts w:ascii="Times New Roman" w:hAnsi="Times New Roman" w:cs="Times New Roman"/>
                <w:b w:val="0"/>
              </w:rPr>
            </w:pPr>
            <w:r w:rsidRPr="00FA3374">
              <w:rPr>
                <w:rFonts w:ascii="Times New Roman" w:hAnsi="Times New Roman" w:cs="Times New Roman"/>
                <w:bCs w:val="0"/>
              </w:rPr>
              <w:t>1.</w:t>
            </w:r>
          </w:p>
        </w:tc>
        <w:tc>
          <w:tcPr>
            <w:tcW w:w="2464" w:type="dxa"/>
            <w:shd w:val="clear" w:color="auto" w:fill="D9E2F3" w:themeFill="accent1" w:themeFillTint="33"/>
          </w:tcPr>
          <w:p w14:paraId="2DBE02E2" w14:textId="14E43113"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FA3374">
              <w:rPr>
                <w:rFonts w:ascii="Times New Roman" w:hAnsi="Times New Roman" w:cs="Times New Roman"/>
                <w:bCs/>
              </w:rPr>
              <w:t xml:space="preserve">- </w:t>
            </w:r>
            <w:r w:rsidR="00AE6A63" w:rsidRPr="00FA3374">
              <w:rPr>
                <w:rFonts w:ascii="Times New Roman" w:hAnsi="Times New Roman" w:cs="Times New Roman"/>
                <w:bCs/>
              </w:rPr>
              <w:t>Ostale pomoći</w:t>
            </w:r>
          </w:p>
        </w:tc>
        <w:tc>
          <w:tcPr>
            <w:tcW w:w="5329" w:type="dxa"/>
            <w:gridSpan w:val="2"/>
            <w:shd w:val="clear" w:color="auto" w:fill="D9E2F3" w:themeFill="accent1" w:themeFillTint="33"/>
          </w:tcPr>
          <w:p w14:paraId="1F213CBB" w14:textId="533CD4CB" w:rsidR="000208A5" w:rsidRPr="00FA3374" w:rsidRDefault="000208A5" w:rsidP="000208A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Financijski rashodi</w:t>
            </w:r>
          </w:p>
          <w:p w14:paraId="59239631" w14:textId="77777777" w:rsidR="000208A5" w:rsidRPr="00FA3374" w:rsidRDefault="000208A5" w:rsidP="000208A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Ostali rashodi</w:t>
            </w:r>
          </w:p>
          <w:p w14:paraId="4545C1D9" w14:textId="77777777" w:rsidR="000208A5" w:rsidRPr="00FA3374" w:rsidRDefault="000208A5" w:rsidP="000208A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Osnovnoškolski odgoj i obrazovanje u STEM području</w:t>
            </w:r>
          </w:p>
          <w:p w14:paraId="202A78D3" w14:textId="77777777" w:rsidR="000208A5" w:rsidRPr="00FA3374" w:rsidRDefault="000208A5" w:rsidP="000208A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Gradska knjižnica i čitaonica Mladen Kerstner Ludbreg</w:t>
            </w:r>
          </w:p>
          <w:p w14:paraId="186A0C13" w14:textId="77777777" w:rsidR="000208A5" w:rsidRPr="00FA3374" w:rsidRDefault="000208A5" w:rsidP="000208A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Centar za kulturu i informiranje – redovna djelatnost</w:t>
            </w:r>
          </w:p>
          <w:p w14:paraId="375DEB14" w14:textId="77777777" w:rsidR="000208A5" w:rsidRPr="00FA3374" w:rsidRDefault="000208A5" w:rsidP="000208A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Gospodarenje imovinom i drugi komunalni rashodi</w:t>
            </w:r>
          </w:p>
          <w:p w14:paraId="6D81552A" w14:textId="29101E42" w:rsidR="002D6699" w:rsidRPr="00FA3374" w:rsidRDefault="000208A5" w:rsidP="000208A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rPr>
              <w:t>- Javni radovi grad</w:t>
            </w:r>
          </w:p>
        </w:tc>
        <w:tc>
          <w:tcPr>
            <w:tcW w:w="1481" w:type="dxa"/>
            <w:shd w:val="clear" w:color="auto" w:fill="D9E2F3" w:themeFill="accent1" w:themeFillTint="33"/>
          </w:tcPr>
          <w:p w14:paraId="07882332" w14:textId="77777777" w:rsidR="000208A5" w:rsidRPr="00FA3374" w:rsidRDefault="000208A5" w:rsidP="000208A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1.173,00</w:t>
            </w:r>
          </w:p>
          <w:p w14:paraId="0CBAF322" w14:textId="77777777" w:rsidR="000208A5" w:rsidRPr="00FA3374" w:rsidRDefault="000208A5" w:rsidP="000208A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2.627,00</w:t>
            </w:r>
          </w:p>
          <w:p w14:paraId="7B0E1B24" w14:textId="77777777" w:rsidR="000208A5" w:rsidRPr="00FA3374" w:rsidRDefault="000208A5" w:rsidP="000208A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69.340,00</w:t>
            </w:r>
          </w:p>
          <w:p w14:paraId="67343255" w14:textId="77777777" w:rsidR="000208A5" w:rsidRPr="00FA3374" w:rsidRDefault="000208A5" w:rsidP="000208A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13.500,00</w:t>
            </w:r>
          </w:p>
          <w:p w14:paraId="587BC344" w14:textId="77777777" w:rsidR="000208A5" w:rsidRPr="00FA3374" w:rsidRDefault="000208A5" w:rsidP="000208A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68.000,00</w:t>
            </w:r>
          </w:p>
          <w:p w14:paraId="1EFEE01F" w14:textId="77777777" w:rsidR="000208A5" w:rsidRPr="00FA3374" w:rsidRDefault="000208A5" w:rsidP="000208A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A3374">
              <w:rPr>
                <w:rFonts w:ascii="Times New Roman" w:hAnsi="Times New Roman"/>
              </w:rPr>
              <w:t xml:space="preserve">      90.000,00</w:t>
            </w:r>
          </w:p>
          <w:p w14:paraId="15AD2DE3" w14:textId="32E8C5A0" w:rsidR="002D6699" w:rsidRPr="00FA3374" w:rsidRDefault="000208A5" w:rsidP="000208A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rPr>
              <w:t xml:space="preserve">      13.934,00</w:t>
            </w:r>
          </w:p>
        </w:tc>
      </w:tr>
      <w:tr w:rsidR="002D6699" w:rsidRPr="00FA3374" w14:paraId="5DE1B173" w14:textId="77777777" w:rsidTr="00AE6A63">
        <w:trPr>
          <w:jc w:val="center"/>
        </w:trPr>
        <w:tc>
          <w:tcPr>
            <w:cnfStyle w:val="001000000000" w:firstRow="0" w:lastRow="0" w:firstColumn="1" w:lastColumn="0" w:oddVBand="0" w:evenVBand="0" w:oddHBand="0" w:evenHBand="0" w:firstRowFirstColumn="0" w:firstRowLastColumn="0" w:lastRowFirstColumn="0" w:lastRowLastColumn="0"/>
            <w:tcW w:w="4962" w:type="dxa"/>
            <w:gridSpan w:val="3"/>
            <w:shd w:val="clear" w:color="auto" w:fill="D9E2F3" w:themeFill="accent1" w:themeFillTint="33"/>
          </w:tcPr>
          <w:p w14:paraId="5DE92F2F" w14:textId="77777777" w:rsidR="002D6699" w:rsidRPr="00FA3374" w:rsidRDefault="004D4B16">
            <w:pPr>
              <w:spacing w:after="0" w:line="240" w:lineRule="auto"/>
              <w:rPr>
                <w:rFonts w:ascii="Times New Roman" w:hAnsi="Times New Roman"/>
                <w:bCs w:val="0"/>
              </w:rPr>
            </w:pPr>
            <w:r w:rsidRPr="00FA3374">
              <w:rPr>
                <w:rFonts w:ascii="Times New Roman" w:hAnsi="Times New Roman"/>
              </w:rPr>
              <w:t>UKUPNO</w:t>
            </w:r>
          </w:p>
        </w:tc>
        <w:tc>
          <w:tcPr>
            <w:tcW w:w="4962" w:type="dxa"/>
            <w:gridSpan w:val="2"/>
            <w:shd w:val="clear" w:color="auto" w:fill="D9E2F3" w:themeFill="accent1" w:themeFillTint="33"/>
          </w:tcPr>
          <w:p w14:paraId="55C4118A" w14:textId="555586BC" w:rsidR="002D6699" w:rsidRPr="00FA3374" w:rsidRDefault="000208A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FA3374">
              <w:rPr>
                <w:rFonts w:ascii="Times New Roman" w:hAnsi="Times New Roman"/>
                <w:b/>
              </w:rPr>
              <w:t>258.574</w:t>
            </w:r>
            <w:r w:rsidR="004D4B16" w:rsidRPr="00FA3374">
              <w:rPr>
                <w:rFonts w:ascii="Times New Roman" w:hAnsi="Times New Roman"/>
                <w:b/>
              </w:rPr>
              <w:t>,00</w:t>
            </w:r>
          </w:p>
        </w:tc>
      </w:tr>
      <w:tr w:rsidR="00AE6A63" w:rsidRPr="00FA3374" w14:paraId="06699E23" w14:textId="77777777" w:rsidTr="002D6699">
        <w:trPr>
          <w:jc w:val="center"/>
        </w:trPr>
        <w:tc>
          <w:tcPr>
            <w:cnfStyle w:val="001000000000" w:firstRow="0" w:lastRow="0" w:firstColumn="1" w:lastColumn="0" w:oddVBand="0" w:evenVBand="0" w:oddHBand="0" w:evenHBand="0" w:firstRowFirstColumn="0" w:firstRowLastColumn="0" w:lastRowFirstColumn="0" w:lastRowLastColumn="0"/>
            <w:tcW w:w="4962" w:type="dxa"/>
            <w:gridSpan w:val="3"/>
            <w:tcBorders>
              <w:bottom w:val="single" w:sz="4" w:space="0" w:color="4472C4" w:themeColor="accent1"/>
            </w:tcBorders>
            <w:shd w:val="clear" w:color="auto" w:fill="D9E2F3" w:themeFill="accent1" w:themeFillTint="33"/>
          </w:tcPr>
          <w:p w14:paraId="5FFCD7D3" w14:textId="6997ED3A" w:rsidR="00AE6A63" w:rsidRPr="00FA3374" w:rsidRDefault="00BB1918">
            <w:pPr>
              <w:spacing w:after="0" w:line="240" w:lineRule="auto"/>
              <w:rPr>
                <w:rFonts w:ascii="Times New Roman" w:hAnsi="Times New Roman"/>
                <w:color w:val="FF0000"/>
              </w:rPr>
            </w:pPr>
            <w:r w:rsidRPr="00FA3374">
              <w:rPr>
                <w:rFonts w:ascii="Times New Roman" w:hAnsi="Times New Roman"/>
              </w:rPr>
              <w:t>UKUPNO POMOĆI</w:t>
            </w:r>
          </w:p>
        </w:tc>
        <w:tc>
          <w:tcPr>
            <w:tcW w:w="4962" w:type="dxa"/>
            <w:gridSpan w:val="2"/>
            <w:tcBorders>
              <w:bottom w:val="single" w:sz="4" w:space="0" w:color="4472C4" w:themeColor="accent1"/>
            </w:tcBorders>
            <w:shd w:val="clear" w:color="auto" w:fill="D9E2F3" w:themeFill="accent1" w:themeFillTint="33"/>
          </w:tcPr>
          <w:p w14:paraId="01F09AA7" w14:textId="27EC3965" w:rsidR="00AE6A63" w:rsidRPr="00FA3374" w:rsidRDefault="00FE3E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color w:val="FF0000"/>
              </w:rPr>
            </w:pPr>
            <w:r w:rsidRPr="00FA3374">
              <w:rPr>
                <w:rFonts w:ascii="Times New Roman" w:hAnsi="Times New Roman"/>
                <w:b/>
              </w:rPr>
              <w:t>5.444.989,48</w:t>
            </w:r>
          </w:p>
        </w:tc>
      </w:tr>
    </w:tbl>
    <w:p w14:paraId="36616C35" w14:textId="77777777" w:rsidR="002D6699" w:rsidRPr="00FA3374" w:rsidRDefault="002D6699">
      <w:pPr>
        <w:tabs>
          <w:tab w:val="left" w:pos="-440"/>
        </w:tabs>
        <w:spacing w:after="0"/>
        <w:ind w:leftChars="-399" w:left="-439" w:hangingChars="182" w:hanging="439"/>
        <w:jc w:val="both"/>
        <w:rPr>
          <w:rFonts w:ascii="Times New Roman" w:hAnsi="Times New Roman" w:cs="Times New Roman"/>
          <w:b/>
          <w:bCs/>
          <w:color w:val="000000"/>
          <w:kern w:val="0"/>
          <w:sz w:val="24"/>
          <w14:ligatures w14:val="none"/>
        </w:rPr>
      </w:pPr>
    </w:p>
    <w:p w14:paraId="52810884" w14:textId="77777777" w:rsidR="002D6699" w:rsidRPr="00FA3374" w:rsidRDefault="002D6699">
      <w:pPr>
        <w:tabs>
          <w:tab w:val="left" w:pos="0"/>
          <w:tab w:val="left" w:pos="284"/>
        </w:tabs>
        <w:spacing w:after="0"/>
        <w:jc w:val="both"/>
        <w:rPr>
          <w:rFonts w:ascii="Times New Roman" w:hAnsi="Times New Roman" w:cs="Times New Roman"/>
          <w:b/>
          <w:bCs/>
          <w:color w:val="000000"/>
          <w:kern w:val="0"/>
          <w:sz w:val="24"/>
          <w14:ligatures w14:val="none"/>
        </w:rPr>
      </w:pPr>
    </w:p>
    <w:p w14:paraId="6DE78180" w14:textId="77777777" w:rsidR="00B60C6A" w:rsidRPr="00FA3374" w:rsidRDefault="004D4B16" w:rsidP="00B60C6A">
      <w:pPr>
        <w:tabs>
          <w:tab w:val="left" w:pos="0"/>
          <w:tab w:val="left" w:pos="284"/>
        </w:tabs>
        <w:spacing w:after="0"/>
        <w:jc w:val="both"/>
        <w:rPr>
          <w:rFonts w:ascii="Times New Roman" w:hAnsi="Times New Roman" w:cs="Times New Roman"/>
          <w:kern w:val="0"/>
          <w:sz w:val="24"/>
          <w:szCs w:val="24"/>
          <w14:ligatures w14:val="none"/>
        </w:rPr>
      </w:pPr>
      <w:r w:rsidRPr="00FA3374">
        <w:rPr>
          <w:rFonts w:ascii="Times New Roman" w:hAnsi="Times New Roman" w:cs="Times New Roman"/>
          <w:b/>
          <w:bCs/>
          <w:color w:val="000000"/>
          <w:kern w:val="0"/>
          <w:sz w:val="24"/>
          <w:szCs w:val="24"/>
          <w14:ligatures w14:val="none"/>
        </w:rPr>
        <w:t>Prihodi od imovine</w:t>
      </w:r>
      <w:r w:rsidRPr="00FA3374">
        <w:rPr>
          <w:rFonts w:ascii="Times New Roman" w:hAnsi="Times New Roman" w:cs="Times New Roman"/>
          <w:color w:val="000000"/>
          <w:kern w:val="0"/>
          <w:sz w:val="24"/>
          <w:szCs w:val="24"/>
          <w14:ligatures w14:val="none"/>
        </w:rPr>
        <w:t xml:space="preserve"> dijelom se prikupljaju na redovnoj bazi, a dijelom kao jednokratni prihodi. Za 202</w:t>
      </w:r>
      <w:r w:rsidR="00EF62F9" w:rsidRPr="00FA3374">
        <w:rPr>
          <w:rFonts w:ascii="Times New Roman" w:hAnsi="Times New Roman" w:cs="Times New Roman"/>
          <w:color w:val="000000"/>
          <w:kern w:val="0"/>
          <w:sz w:val="24"/>
          <w:szCs w:val="24"/>
          <w14:ligatures w14:val="none"/>
        </w:rPr>
        <w:t>6</w:t>
      </w:r>
      <w:r w:rsidRPr="00FA3374">
        <w:rPr>
          <w:rFonts w:ascii="Times New Roman" w:hAnsi="Times New Roman" w:cs="Times New Roman"/>
          <w:color w:val="000000"/>
          <w:kern w:val="0"/>
          <w:sz w:val="24"/>
          <w:szCs w:val="24"/>
          <w14:ligatures w14:val="none"/>
        </w:rPr>
        <w:t xml:space="preserve">. godinu planirani su u </w:t>
      </w:r>
      <w:r w:rsidRPr="00FA3374">
        <w:rPr>
          <w:rFonts w:ascii="Times New Roman" w:hAnsi="Times New Roman" w:cs="Times New Roman"/>
          <w:kern w:val="0"/>
          <w:sz w:val="24"/>
          <w:szCs w:val="24"/>
          <w14:ligatures w14:val="none"/>
        </w:rPr>
        <w:t>iznosu od</w:t>
      </w:r>
      <w:r w:rsidR="00EF62F9" w:rsidRPr="00FA3374">
        <w:rPr>
          <w:rFonts w:ascii="Times New Roman" w:hAnsi="Times New Roman" w:cs="Times New Roman"/>
          <w:kern w:val="0"/>
          <w:sz w:val="24"/>
          <w:szCs w:val="24"/>
          <w14:ligatures w14:val="none"/>
        </w:rPr>
        <w:t xml:space="preserve"> </w:t>
      </w:r>
      <w:r w:rsidR="00305E4E" w:rsidRPr="00FA3374">
        <w:rPr>
          <w:rFonts w:ascii="Times New Roman" w:hAnsi="Times New Roman" w:cs="Times New Roman"/>
          <w:kern w:val="0"/>
          <w:sz w:val="24"/>
          <w:szCs w:val="24"/>
          <w14:ligatures w14:val="none"/>
        </w:rPr>
        <w:t>320.674,00</w:t>
      </w:r>
      <w:r w:rsidRPr="00FA3374">
        <w:rPr>
          <w:rFonts w:ascii="Times New Roman" w:hAnsi="Times New Roman" w:cs="Times New Roman"/>
          <w:kern w:val="0"/>
          <w:sz w:val="24"/>
          <w:szCs w:val="24"/>
          <w14:ligatures w14:val="none"/>
        </w:rPr>
        <w:t xml:space="preserve"> eur, dok projekcij</w:t>
      </w:r>
      <w:r w:rsidR="00305E4E" w:rsidRPr="00FA3374">
        <w:rPr>
          <w:rFonts w:ascii="Times New Roman" w:hAnsi="Times New Roman" w:cs="Times New Roman"/>
          <w:kern w:val="0"/>
          <w:sz w:val="24"/>
          <w:szCs w:val="24"/>
          <w14:ligatures w14:val="none"/>
        </w:rPr>
        <w:t>a</w:t>
      </w:r>
      <w:r w:rsidRPr="00FA3374">
        <w:rPr>
          <w:rFonts w:ascii="Times New Roman" w:hAnsi="Times New Roman" w:cs="Times New Roman"/>
          <w:kern w:val="0"/>
          <w:sz w:val="24"/>
          <w:szCs w:val="24"/>
          <w14:ligatures w14:val="none"/>
        </w:rPr>
        <w:t xml:space="preserve"> za 202</w:t>
      </w:r>
      <w:r w:rsidR="00EF62F9" w:rsidRPr="00FA3374">
        <w:rPr>
          <w:rFonts w:ascii="Times New Roman" w:hAnsi="Times New Roman" w:cs="Times New Roman"/>
          <w:kern w:val="0"/>
          <w:sz w:val="24"/>
          <w:szCs w:val="24"/>
          <w14:ligatures w14:val="none"/>
        </w:rPr>
        <w:t>7</w:t>
      </w:r>
      <w:r w:rsidRPr="00FA3374">
        <w:rPr>
          <w:rFonts w:ascii="Times New Roman" w:hAnsi="Times New Roman" w:cs="Times New Roman"/>
          <w:kern w:val="0"/>
          <w:sz w:val="24"/>
          <w:szCs w:val="24"/>
          <w14:ligatures w14:val="none"/>
        </w:rPr>
        <w:t xml:space="preserve">. </w:t>
      </w:r>
      <w:r w:rsidR="00305E4E" w:rsidRPr="00FA3374">
        <w:rPr>
          <w:rFonts w:ascii="Times New Roman" w:hAnsi="Times New Roman" w:cs="Times New Roman"/>
          <w:kern w:val="0"/>
          <w:sz w:val="24"/>
          <w:szCs w:val="24"/>
          <w14:ligatures w14:val="none"/>
        </w:rPr>
        <w:t xml:space="preserve">iznosi 28.294,00 eur, a za </w:t>
      </w:r>
      <w:r w:rsidRPr="00FA3374">
        <w:rPr>
          <w:rFonts w:ascii="Times New Roman" w:hAnsi="Times New Roman" w:cs="Times New Roman"/>
          <w:kern w:val="0"/>
          <w:sz w:val="24"/>
          <w:szCs w:val="24"/>
          <w14:ligatures w14:val="none"/>
        </w:rPr>
        <w:t>202</w:t>
      </w:r>
      <w:r w:rsidR="00EF62F9" w:rsidRPr="00FA3374">
        <w:rPr>
          <w:rFonts w:ascii="Times New Roman" w:hAnsi="Times New Roman" w:cs="Times New Roman"/>
          <w:kern w:val="0"/>
          <w:sz w:val="24"/>
          <w:szCs w:val="24"/>
          <w14:ligatures w14:val="none"/>
        </w:rPr>
        <w:t>8</w:t>
      </w:r>
      <w:r w:rsidRPr="00FA3374">
        <w:rPr>
          <w:rFonts w:ascii="Times New Roman" w:hAnsi="Times New Roman" w:cs="Times New Roman"/>
          <w:kern w:val="0"/>
          <w:sz w:val="24"/>
          <w:szCs w:val="24"/>
          <w14:ligatures w14:val="none"/>
        </w:rPr>
        <w:t>. iznos</w:t>
      </w:r>
      <w:r w:rsidR="00305E4E" w:rsidRPr="00FA3374">
        <w:rPr>
          <w:rFonts w:ascii="Times New Roman" w:hAnsi="Times New Roman" w:cs="Times New Roman"/>
          <w:kern w:val="0"/>
          <w:sz w:val="24"/>
          <w:szCs w:val="24"/>
          <w14:ligatures w14:val="none"/>
        </w:rPr>
        <w:t>i</w:t>
      </w:r>
      <w:r w:rsidRPr="00FA3374">
        <w:rPr>
          <w:rFonts w:ascii="Times New Roman" w:hAnsi="Times New Roman" w:cs="Times New Roman"/>
          <w:kern w:val="0"/>
          <w:sz w:val="24"/>
          <w:szCs w:val="24"/>
          <w14:ligatures w14:val="none"/>
        </w:rPr>
        <w:t xml:space="preserve"> </w:t>
      </w:r>
      <w:r w:rsidR="00305E4E" w:rsidRPr="00FA3374">
        <w:rPr>
          <w:rFonts w:ascii="Times New Roman" w:hAnsi="Times New Roman" w:cs="Times New Roman"/>
          <w:kern w:val="0"/>
          <w:sz w:val="24"/>
          <w:szCs w:val="24"/>
          <w14:ligatures w14:val="none"/>
        </w:rPr>
        <w:t>28.317,00</w:t>
      </w:r>
      <w:r w:rsidR="00EF62F9" w:rsidRPr="00FA3374">
        <w:rPr>
          <w:rFonts w:ascii="Times New Roman" w:hAnsi="Times New Roman"/>
          <w:kern w:val="0"/>
          <w:sz w:val="24"/>
          <w:szCs w:val="24"/>
          <w14:ligatures w14:val="none"/>
        </w:rPr>
        <w:t xml:space="preserve"> </w:t>
      </w:r>
      <w:r w:rsidRPr="00FA3374">
        <w:rPr>
          <w:rFonts w:ascii="Times New Roman" w:hAnsi="Times New Roman" w:cs="Times New Roman"/>
          <w:kern w:val="0"/>
          <w:sz w:val="24"/>
          <w:szCs w:val="24"/>
          <w14:ligatures w14:val="none"/>
        </w:rPr>
        <w:t xml:space="preserve">eur. </w:t>
      </w:r>
    </w:p>
    <w:p w14:paraId="1B3C484D" w14:textId="5CBADE22" w:rsidR="00B60C6A" w:rsidRPr="00FA3374" w:rsidRDefault="00B60C6A" w:rsidP="00B60C6A">
      <w:pPr>
        <w:tabs>
          <w:tab w:val="left" w:pos="0"/>
          <w:tab w:val="left" w:pos="284"/>
        </w:tabs>
        <w:spacing w:after="0"/>
        <w:jc w:val="both"/>
        <w:rPr>
          <w:rFonts w:ascii="Times New Roman" w:hAnsi="Times New Roman" w:cs="Times New Roman"/>
          <w:kern w:val="0"/>
          <w:sz w:val="24"/>
          <w:szCs w:val="24"/>
          <w14:ligatures w14:val="none"/>
        </w:rPr>
      </w:pPr>
      <w:r w:rsidRPr="00FA3374">
        <w:rPr>
          <w:rFonts w:ascii="Times New Roman" w:hAnsi="Times New Roman" w:cs="Times New Roman"/>
          <w:sz w:val="24"/>
          <w:szCs w:val="24"/>
        </w:rPr>
        <w:t>Odnose se na prihode od financijske imovine (zatezne kamate iz poslovnih odnosa) i prihode od nefinancijske imovine koji se odnose na naknadu za koncesiju-dimnjačarske usluge, zakup poljoprivrednog zemljišta, poslovnih prostora, javnih površina, legalizaciju, iznajmljivanje sportske dvorane i društvenih domova.</w:t>
      </w:r>
    </w:p>
    <w:p w14:paraId="330CAD38" w14:textId="77777777" w:rsidR="00B60C6A" w:rsidRPr="00FA3374" w:rsidRDefault="00B60C6A">
      <w:pPr>
        <w:tabs>
          <w:tab w:val="left" w:pos="0"/>
          <w:tab w:val="left" w:pos="284"/>
        </w:tabs>
        <w:spacing w:after="0"/>
        <w:jc w:val="both"/>
        <w:rPr>
          <w:rFonts w:ascii="Times New Roman" w:hAnsi="Times New Roman" w:cs="Times New Roman"/>
          <w:kern w:val="0"/>
          <w:sz w:val="24"/>
          <w:szCs w:val="24"/>
          <w14:ligatures w14:val="none"/>
        </w:rPr>
      </w:pPr>
    </w:p>
    <w:p w14:paraId="52F5FB91" w14:textId="41C0DDF7" w:rsidR="00305E4E" w:rsidRPr="00FA3374" w:rsidRDefault="00305E4E">
      <w:pPr>
        <w:tabs>
          <w:tab w:val="left" w:pos="0"/>
          <w:tab w:val="left" w:pos="284"/>
        </w:tabs>
        <w:spacing w:after="0"/>
        <w:jc w:val="both"/>
        <w:rPr>
          <w:rFonts w:ascii="Times New Roman" w:hAnsi="Times New Roman" w:cs="Times New Roman"/>
          <w:color w:val="000000"/>
          <w:kern w:val="0"/>
          <w:sz w:val="24"/>
          <w:szCs w:val="24"/>
          <w14:ligatures w14:val="none"/>
        </w:rPr>
      </w:pPr>
    </w:p>
    <w:p w14:paraId="01CDF571" w14:textId="7E4CCE22" w:rsidR="00691D47" w:rsidRPr="00FA3374" w:rsidRDefault="00305E4E" w:rsidP="00337977">
      <w:pPr>
        <w:spacing w:after="0" w:line="240" w:lineRule="auto"/>
        <w:jc w:val="both"/>
        <w:rPr>
          <w:rFonts w:cstheme="minorHAnsi"/>
        </w:rPr>
      </w:pPr>
      <w:r w:rsidRPr="00FA3374">
        <w:rPr>
          <w:rFonts w:ascii="Times New Roman" w:hAnsi="Times New Roman" w:cs="Times New Roman"/>
          <w:b/>
          <w:color w:val="000000"/>
          <w:kern w:val="0"/>
          <w:sz w:val="24"/>
          <w:szCs w:val="24"/>
          <w14:ligatures w14:val="none"/>
        </w:rPr>
        <w:t xml:space="preserve">Prihodi od prodaje proizvoda i robe te pruženih usluga, prihodi od donacija te povrati po protestiranim jamstvima </w:t>
      </w:r>
      <w:r w:rsidRPr="00FA3374">
        <w:rPr>
          <w:rFonts w:ascii="Times New Roman" w:hAnsi="Times New Roman" w:cs="Times New Roman"/>
          <w:color w:val="000000"/>
          <w:kern w:val="0"/>
          <w:sz w:val="24"/>
          <w:szCs w:val="24"/>
          <w14:ligatures w14:val="none"/>
        </w:rPr>
        <w:t>planirani su u 2026. godini u iznosu od 139.300,00 eur, dok projekcija za 2027. godinu iznosu 168.647,00 eur, a za 2028. godinu 146.058,51 eur</w:t>
      </w:r>
      <w:r w:rsidR="00691D47" w:rsidRPr="00FA3374">
        <w:rPr>
          <w:rFonts w:ascii="Times New Roman" w:hAnsi="Times New Roman" w:cs="Times New Roman"/>
          <w:color w:val="000000"/>
          <w:kern w:val="0"/>
          <w:sz w:val="24"/>
          <w:szCs w:val="24"/>
          <w14:ligatures w14:val="none"/>
        </w:rPr>
        <w:t xml:space="preserve"> te se </w:t>
      </w:r>
      <w:r w:rsidR="00691D47" w:rsidRPr="00FA3374">
        <w:rPr>
          <w:rFonts w:ascii="Times New Roman" w:hAnsi="Times New Roman" w:cs="Times New Roman"/>
          <w:sz w:val="24"/>
          <w:szCs w:val="24"/>
        </w:rPr>
        <w:t>odnose  na prihode CZKI „Dragutin Novak“ i Hrvatskih voda za poslove naplate naknade za uređenje voda.</w:t>
      </w:r>
    </w:p>
    <w:p w14:paraId="1F1022FA" w14:textId="554DAE3E" w:rsidR="00305E4E" w:rsidRPr="00FA3374" w:rsidRDefault="00305E4E">
      <w:pPr>
        <w:tabs>
          <w:tab w:val="left" w:pos="0"/>
          <w:tab w:val="left" w:pos="284"/>
        </w:tabs>
        <w:spacing w:after="0"/>
        <w:jc w:val="both"/>
        <w:rPr>
          <w:rFonts w:ascii="Times New Roman" w:hAnsi="Times New Roman" w:cs="Times New Roman"/>
          <w:color w:val="000000"/>
          <w:kern w:val="0"/>
          <w:sz w:val="24"/>
          <w:szCs w:val="24"/>
          <w14:ligatures w14:val="none"/>
        </w:rPr>
      </w:pPr>
    </w:p>
    <w:p w14:paraId="5181B2A4" w14:textId="77777777" w:rsidR="002D6699" w:rsidRPr="00FA3374" w:rsidRDefault="002D6699">
      <w:pPr>
        <w:tabs>
          <w:tab w:val="left" w:pos="0"/>
          <w:tab w:val="left" w:pos="284"/>
        </w:tabs>
        <w:spacing w:after="0"/>
        <w:jc w:val="both"/>
        <w:rPr>
          <w:rFonts w:ascii="Times New Roman" w:hAnsi="Times New Roman" w:cs="Times New Roman"/>
          <w:kern w:val="0"/>
          <w:sz w:val="24"/>
          <w:szCs w:val="24"/>
          <w14:ligatures w14:val="none"/>
        </w:rPr>
      </w:pPr>
    </w:p>
    <w:p w14:paraId="77AF12EB" w14:textId="2BD69534" w:rsidR="002D6699" w:rsidRPr="00FA3374" w:rsidRDefault="004D4B16">
      <w:pPr>
        <w:tabs>
          <w:tab w:val="left" w:pos="0"/>
          <w:tab w:val="left" w:pos="284"/>
        </w:tabs>
        <w:spacing w:after="0"/>
        <w:jc w:val="both"/>
        <w:rPr>
          <w:rFonts w:ascii="Times New Roman" w:hAnsi="Times New Roman" w:cs="Times New Roman"/>
          <w:bCs/>
          <w:kern w:val="0"/>
          <w:sz w:val="24"/>
          <w:szCs w:val="24"/>
          <w14:ligatures w14:val="none"/>
        </w:rPr>
      </w:pPr>
      <w:r w:rsidRPr="00FA3374">
        <w:rPr>
          <w:rFonts w:ascii="Times New Roman" w:hAnsi="Times New Roman" w:cs="Times New Roman"/>
          <w:b/>
          <w:kern w:val="0"/>
          <w:sz w:val="24"/>
          <w:szCs w:val="24"/>
          <w14:ligatures w14:val="none"/>
        </w:rPr>
        <w:t>Prihodi od kazni, upravne mjere i ostali prihodi</w:t>
      </w:r>
      <w:r w:rsidRPr="00FA3374">
        <w:rPr>
          <w:rFonts w:ascii="Times New Roman" w:hAnsi="Times New Roman" w:cs="Times New Roman"/>
          <w:bCs/>
          <w:kern w:val="0"/>
          <w:sz w:val="24"/>
          <w:szCs w:val="24"/>
          <w14:ligatures w14:val="none"/>
        </w:rPr>
        <w:t xml:space="preserve"> </w:t>
      </w:r>
      <w:r w:rsidRPr="00FA3374">
        <w:rPr>
          <w:rFonts w:ascii="Times New Roman" w:eastAsia="Times New Roman" w:hAnsi="Times New Roman" w:cs="Times New Roman"/>
          <w:kern w:val="0"/>
          <w:sz w:val="24"/>
          <w:szCs w:val="24"/>
          <w:lang w:eastAsia="hr-HR"/>
          <w14:ligatures w14:val="none"/>
        </w:rPr>
        <w:t>planirani su u 202</w:t>
      </w:r>
      <w:r w:rsidR="00EF62F9" w:rsidRPr="00FA3374">
        <w:rPr>
          <w:rFonts w:ascii="Times New Roman" w:eastAsia="Times New Roman" w:hAnsi="Times New Roman" w:cs="Times New Roman"/>
          <w:kern w:val="0"/>
          <w:sz w:val="24"/>
          <w:szCs w:val="24"/>
          <w:lang w:eastAsia="hr-HR"/>
          <w14:ligatures w14:val="none"/>
        </w:rPr>
        <w:t>6</w:t>
      </w:r>
      <w:r w:rsidRPr="00FA3374">
        <w:rPr>
          <w:rFonts w:ascii="Times New Roman" w:eastAsia="Times New Roman" w:hAnsi="Times New Roman" w:cs="Times New Roman"/>
          <w:kern w:val="0"/>
          <w:sz w:val="24"/>
          <w:szCs w:val="24"/>
          <w:lang w:eastAsia="hr-HR"/>
          <w14:ligatures w14:val="none"/>
        </w:rPr>
        <w:t xml:space="preserve">. godini u iznosu od </w:t>
      </w:r>
      <w:r w:rsidR="00305E4E" w:rsidRPr="00FA3374">
        <w:rPr>
          <w:rFonts w:ascii="Times New Roman" w:eastAsia="Times New Roman" w:hAnsi="Times New Roman" w:cs="Times New Roman"/>
          <w:kern w:val="0"/>
          <w:sz w:val="24"/>
          <w:szCs w:val="24"/>
          <w:lang w:eastAsia="hr-HR"/>
          <w14:ligatures w14:val="none"/>
        </w:rPr>
        <w:t>4.000,00</w:t>
      </w:r>
      <w:r w:rsidRPr="00FA3374">
        <w:rPr>
          <w:rFonts w:ascii="Times New Roman" w:eastAsia="Times New Roman" w:hAnsi="Times New Roman" w:cs="Times New Roman"/>
          <w:kern w:val="0"/>
          <w:sz w:val="24"/>
          <w:szCs w:val="24"/>
          <w:lang w:eastAsia="hr-HR"/>
          <w14:ligatures w14:val="none"/>
        </w:rPr>
        <w:t xml:space="preserve"> eur, kao i kroz projekcije za 202</w:t>
      </w:r>
      <w:r w:rsidR="00EF62F9" w:rsidRPr="00FA3374">
        <w:rPr>
          <w:rFonts w:ascii="Times New Roman" w:eastAsia="Times New Roman" w:hAnsi="Times New Roman" w:cs="Times New Roman"/>
          <w:kern w:val="0"/>
          <w:sz w:val="24"/>
          <w:szCs w:val="24"/>
          <w:lang w:eastAsia="hr-HR"/>
          <w14:ligatures w14:val="none"/>
        </w:rPr>
        <w:t>7</w:t>
      </w:r>
      <w:r w:rsidRPr="00FA3374">
        <w:rPr>
          <w:rFonts w:ascii="Times New Roman" w:eastAsia="Times New Roman" w:hAnsi="Times New Roman" w:cs="Times New Roman"/>
          <w:kern w:val="0"/>
          <w:sz w:val="24"/>
          <w:szCs w:val="24"/>
          <w:lang w:eastAsia="hr-HR"/>
          <w14:ligatures w14:val="none"/>
        </w:rPr>
        <w:t>. godine te 202</w:t>
      </w:r>
      <w:r w:rsidR="00EF62F9" w:rsidRPr="00FA3374">
        <w:rPr>
          <w:rFonts w:ascii="Times New Roman" w:eastAsia="Times New Roman" w:hAnsi="Times New Roman" w:cs="Times New Roman"/>
          <w:kern w:val="0"/>
          <w:sz w:val="24"/>
          <w:szCs w:val="24"/>
          <w:lang w:eastAsia="hr-HR"/>
          <w14:ligatures w14:val="none"/>
        </w:rPr>
        <w:t>8</w:t>
      </w:r>
      <w:r w:rsidRPr="00FA3374">
        <w:rPr>
          <w:rFonts w:ascii="Times New Roman" w:eastAsia="Times New Roman" w:hAnsi="Times New Roman" w:cs="Times New Roman"/>
          <w:kern w:val="0"/>
          <w:sz w:val="24"/>
          <w:szCs w:val="24"/>
          <w:lang w:eastAsia="hr-HR"/>
          <w14:ligatures w14:val="none"/>
        </w:rPr>
        <w:t>. godinu</w:t>
      </w:r>
      <w:r w:rsidR="00EF62F9" w:rsidRPr="00FA3374">
        <w:rPr>
          <w:rFonts w:ascii="Times New Roman" w:eastAsia="Times New Roman" w:hAnsi="Times New Roman" w:cs="Times New Roman"/>
          <w:kern w:val="0"/>
          <w:sz w:val="24"/>
          <w:szCs w:val="24"/>
          <w:lang w:eastAsia="hr-HR"/>
          <w14:ligatures w14:val="none"/>
        </w:rPr>
        <w:t>.</w:t>
      </w:r>
    </w:p>
    <w:p w14:paraId="089994E9" w14:textId="77777777" w:rsidR="002D6699" w:rsidRPr="00FA3374" w:rsidRDefault="002D6699">
      <w:pPr>
        <w:spacing w:after="0" w:line="276" w:lineRule="auto"/>
        <w:jc w:val="center"/>
        <w:rPr>
          <w:rFonts w:ascii="Times New Roman" w:hAnsi="Times New Roman" w:cs="Times New Roman"/>
          <w:kern w:val="0"/>
          <w:sz w:val="24"/>
          <w:szCs w:val="24"/>
          <w14:ligatures w14:val="none"/>
        </w:rPr>
      </w:pPr>
    </w:p>
    <w:p w14:paraId="06F26798" w14:textId="77777777" w:rsidR="002D6699" w:rsidRPr="00FA3374" w:rsidRDefault="002D6699">
      <w:pPr>
        <w:spacing w:after="0" w:line="276" w:lineRule="auto"/>
        <w:jc w:val="both"/>
        <w:rPr>
          <w:rFonts w:ascii="Times New Roman" w:hAnsi="Times New Roman" w:cs="Times New Roman"/>
          <w:kern w:val="0"/>
          <w:sz w:val="24"/>
          <w:szCs w:val="24"/>
          <w14:ligatures w14:val="none"/>
        </w:rPr>
      </w:pPr>
    </w:p>
    <w:p w14:paraId="24A3FDE9" w14:textId="77777777" w:rsidR="00C374C0" w:rsidRPr="00FA3374" w:rsidRDefault="00C374C0">
      <w:pPr>
        <w:spacing w:after="0" w:line="276" w:lineRule="auto"/>
        <w:jc w:val="both"/>
        <w:rPr>
          <w:rFonts w:ascii="Times New Roman" w:hAnsi="Times New Roman" w:cs="Times New Roman"/>
          <w:kern w:val="0"/>
          <w:sz w:val="24"/>
          <w:szCs w:val="24"/>
          <w14:ligatures w14:val="none"/>
        </w:rPr>
      </w:pPr>
    </w:p>
    <w:p w14:paraId="2BEE41CA" w14:textId="77777777" w:rsidR="00C374C0" w:rsidRPr="00FA3374" w:rsidRDefault="00C374C0">
      <w:pPr>
        <w:spacing w:after="0" w:line="276" w:lineRule="auto"/>
        <w:jc w:val="both"/>
        <w:rPr>
          <w:rFonts w:ascii="Times New Roman" w:hAnsi="Times New Roman" w:cs="Times New Roman"/>
          <w:kern w:val="0"/>
          <w:sz w:val="24"/>
          <w:szCs w:val="24"/>
          <w14:ligatures w14:val="none"/>
        </w:rPr>
      </w:pPr>
    </w:p>
    <w:p w14:paraId="19E13D03" w14:textId="34388874" w:rsidR="002D6699" w:rsidRPr="00FA3374" w:rsidRDefault="004D4B16">
      <w:pPr>
        <w:tabs>
          <w:tab w:val="left" w:pos="0"/>
          <w:tab w:val="left" w:pos="284"/>
        </w:tabs>
        <w:spacing w:after="0"/>
        <w:jc w:val="both"/>
        <w:rPr>
          <w:rFonts w:ascii="Times New Roman" w:hAnsi="Times New Roman" w:cs="Times New Roman"/>
          <w:b/>
          <w:bCs/>
          <w:color w:val="000000"/>
          <w:kern w:val="0"/>
          <w:sz w:val="24"/>
          <w:szCs w:val="24"/>
          <w14:ligatures w14:val="none"/>
        </w:rPr>
      </w:pPr>
      <w:r w:rsidRPr="00FA3374">
        <w:rPr>
          <w:rFonts w:ascii="Times New Roman" w:hAnsi="Times New Roman" w:cs="Times New Roman"/>
          <w:b/>
          <w:bCs/>
          <w:color w:val="000000"/>
          <w:kern w:val="0"/>
          <w:sz w:val="24"/>
          <w:szCs w:val="24"/>
          <w14:ligatures w14:val="none"/>
        </w:rPr>
        <w:lastRenderedPageBreak/>
        <w:t xml:space="preserve">PRIHODI OD PRODAJE NEFINANCIJSKE IMOVINE </w:t>
      </w:r>
    </w:p>
    <w:p w14:paraId="70EE4D04" w14:textId="77777777" w:rsidR="002D6699" w:rsidRPr="00FA3374" w:rsidRDefault="002D6699">
      <w:pPr>
        <w:tabs>
          <w:tab w:val="left" w:pos="0"/>
          <w:tab w:val="left" w:pos="284"/>
        </w:tabs>
        <w:spacing w:after="0"/>
        <w:jc w:val="both"/>
        <w:rPr>
          <w:rFonts w:ascii="Times New Roman" w:hAnsi="Times New Roman" w:cs="Times New Roman"/>
          <w:b/>
          <w:bCs/>
          <w:color w:val="000000"/>
          <w:kern w:val="0"/>
          <w:sz w:val="24"/>
          <w:szCs w:val="24"/>
          <w14:ligatures w14:val="none"/>
        </w:rPr>
      </w:pPr>
    </w:p>
    <w:p w14:paraId="2FC65982" w14:textId="1F706957" w:rsidR="00C374C0" w:rsidRPr="00FA3374" w:rsidRDefault="004D4B16" w:rsidP="00C374C0">
      <w:r w:rsidRPr="00FA3374">
        <w:rPr>
          <w:rFonts w:ascii="Times New Roman" w:hAnsi="Times New Roman" w:cs="Times New Roman"/>
          <w:color w:val="000000"/>
          <w:kern w:val="0"/>
          <w:sz w:val="24"/>
          <w:szCs w:val="24"/>
          <w14:ligatures w14:val="none"/>
        </w:rPr>
        <w:t>U 202</w:t>
      </w:r>
      <w:r w:rsidR="00BD5B2F" w:rsidRPr="00FA3374">
        <w:rPr>
          <w:rFonts w:ascii="Times New Roman" w:hAnsi="Times New Roman" w:cs="Times New Roman"/>
          <w:color w:val="000000"/>
          <w:kern w:val="0"/>
          <w:sz w:val="24"/>
          <w:szCs w:val="24"/>
          <w14:ligatures w14:val="none"/>
        </w:rPr>
        <w:t>6</w:t>
      </w:r>
      <w:r w:rsidRPr="00FA3374">
        <w:rPr>
          <w:rFonts w:ascii="Times New Roman" w:hAnsi="Times New Roman" w:cs="Times New Roman"/>
          <w:color w:val="000000"/>
          <w:kern w:val="0"/>
          <w:sz w:val="24"/>
          <w:szCs w:val="24"/>
          <w14:ligatures w14:val="none"/>
        </w:rPr>
        <w:t xml:space="preserve">. godini planirani su u iznosu </w:t>
      </w:r>
      <w:r w:rsidR="00681746" w:rsidRPr="00FA3374">
        <w:rPr>
          <w:rFonts w:ascii="Times New Roman" w:hAnsi="Times New Roman"/>
          <w:color w:val="000000"/>
          <w:kern w:val="0"/>
          <w:sz w:val="24"/>
          <w:szCs w:val="24"/>
          <w14:ligatures w14:val="none"/>
        </w:rPr>
        <w:t>1.665.791,00</w:t>
      </w:r>
      <w:r w:rsidRPr="00FA3374">
        <w:rPr>
          <w:rFonts w:ascii="Times New Roman" w:hAnsi="Times New Roman" w:cs="Times New Roman"/>
          <w:color w:val="000000"/>
          <w:kern w:val="0"/>
          <w:sz w:val="24"/>
          <w:szCs w:val="24"/>
          <w14:ligatures w14:val="none"/>
        </w:rPr>
        <w:t xml:space="preserve"> eur.</w:t>
      </w:r>
      <w:r w:rsidRPr="00FA3374">
        <w:rPr>
          <w:rFonts w:ascii="Times New Roman" w:hAnsi="Times New Roman" w:cs="Times New Roman"/>
          <w:kern w:val="0"/>
          <w:sz w:val="24"/>
          <w:szCs w:val="24"/>
          <w14:ligatures w14:val="none"/>
        </w:rPr>
        <w:t xml:space="preserve"> U 202</w:t>
      </w:r>
      <w:r w:rsidR="00BD5B2F" w:rsidRPr="00FA3374">
        <w:rPr>
          <w:rFonts w:ascii="Times New Roman" w:hAnsi="Times New Roman" w:cs="Times New Roman"/>
          <w:kern w:val="0"/>
          <w:sz w:val="24"/>
          <w:szCs w:val="24"/>
          <w14:ligatures w14:val="none"/>
        </w:rPr>
        <w:t>7</w:t>
      </w:r>
      <w:r w:rsidRPr="00FA3374">
        <w:rPr>
          <w:rFonts w:ascii="Times New Roman" w:hAnsi="Times New Roman" w:cs="Times New Roman"/>
          <w:kern w:val="0"/>
          <w:sz w:val="24"/>
          <w:szCs w:val="24"/>
          <w14:ligatures w14:val="none"/>
        </w:rPr>
        <w:t>. godini ukupni prihodi od prodaje nefinancijske imovine projiciraju se</w:t>
      </w:r>
      <w:r w:rsidR="00571F24" w:rsidRPr="00FA3374">
        <w:rPr>
          <w:rFonts w:ascii="Times New Roman" w:hAnsi="Times New Roman" w:cs="Times New Roman"/>
          <w:kern w:val="0"/>
          <w:sz w:val="24"/>
          <w:szCs w:val="24"/>
          <w14:ligatures w14:val="none"/>
        </w:rPr>
        <w:t xml:space="preserve"> </w:t>
      </w:r>
      <w:r w:rsidRPr="00FA3374">
        <w:rPr>
          <w:rFonts w:ascii="Times New Roman" w:hAnsi="Times New Roman" w:cs="Times New Roman"/>
          <w:kern w:val="0"/>
          <w:sz w:val="24"/>
          <w:szCs w:val="24"/>
          <w14:ligatures w14:val="none"/>
        </w:rPr>
        <w:t xml:space="preserve">u iznosu od </w:t>
      </w:r>
      <w:r w:rsidR="00681746" w:rsidRPr="00FA3374">
        <w:rPr>
          <w:rFonts w:ascii="Times New Roman" w:hAnsi="Times New Roman" w:cs="Times New Roman"/>
          <w:kern w:val="0"/>
          <w:sz w:val="24"/>
          <w:szCs w:val="24"/>
          <w14:ligatures w14:val="none"/>
        </w:rPr>
        <w:t xml:space="preserve"> 1.543.095,00 </w:t>
      </w:r>
      <w:r w:rsidRPr="00FA3374">
        <w:rPr>
          <w:rFonts w:ascii="Times New Roman" w:hAnsi="Times New Roman" w:cs="Times New Roman"/>
          <w:kern w:val="0"/>
          <w:sz w:val="24"/>
          <w:szCs w:val="24"/>
          <w14:ligatures w14:val="none"/>
        </w:rPr>
        <w:t>eur, a u 202</w:t>
      </w:r>
      <w:r w:rsidR="00571F24" w:rsidRPr="00FA3374">
        <w:rPr>
          <w:rFonts w:ascii="Times New Roman" w:hAnsi="Times New Roman" w:cs="Times New Roman"/>
          <w:kern w:val="0"/>
          <w:sz w:val="24"/>
          <w:szCs w:val="24"/>
          <w14:ligatures w14:val="none"/>
        </w:rPr>
        <w:t>8</w:t>
      </w:r>
      <w:r w:rsidRPr="00FA3374">
        <w:rPr>
          <w:rFonts w:ascii="Times New Roman" w:hAnsi="Times New Roman" w:cs="Times New Roman"/>
          <w:kern w:val="0"/>
          <w:sz w:val="24"/>
          <w:szCs w:val="24"/>
          <w14:ligatures w14:val="none"/>
        </w:rPr>
        <w:t xml:space="preserve">. godini u iznosu od </w:t>
      </w:r>
      <w:r w:rsidR="00681746" w:rsidRPr="00FA3374">
        <w:rPr>
          <w:rFonts w:ascii="Times New Roman" w:hAnsi="Times New Roman" w:cs="Times New Roman"/>
          <w:kern w:val="0"/>
          <w:sz w:val="24"/>
          <w:szCs w:val="24"/>
          <w14:ligatures w14:val="none"/>
        </w:rPr>
        <w:t>1.560.595,00</w:t>
      </w:r>
      <w:r w:rsidRPr="00FA3374">
        <w:rPr>
          <w:rFonts w:ascii="Times New Roman" w:hAnsi="Times New Roman" w:cs="Times New Roman"/>
          <w:color w:val="000000"/>
          <w:kern w:val="0"/>
          <w:sz w:val="24"/>
          <w:szCs w:val="24"/>
          <w14:ligatures w14:val="none"/>
        </w:rPr>
        <w:t xml:space="preserve"> eur.</w:t>
      </w:r>
      <w:r w:rsidR="00681746" w:rsidRPr="00FA3374">
        <w:rPr>
          <w:rFonts w:ascii="Times New Roman" w:hAnsi="Times New Roman" w:cs="Times New Roman"/>
          <w:color w:val="000000"/>
          <w:kern w:val="0"/>
          <w:sz w:val="24"/>
          <w:szCs w:val="24"/>
          <w14:ligatures w14:val="none"/>
        </w:rPr>
        <w:t xml:space="preserve"> Prihode od prodaje nefinancijske imovine čine prihodi od prodaje neproizvedene dugotrajne imovine </w:t>
      </w:r>
      <w:r w:rsidR="00C374C0" w:rsidRPr="00FA3374">
        <w:rPr>
          <w:rFonts w:ascii="Times New Roman" w:hAnsi="Times New Roman" w:cs="Times New Roman"/>
          <w:color w:val="000000"/>
          <w:kern w:val="0"/>
          <w:sz w:val="24"/>
          <w:szCs w:val="24"/>
          <w14:ligatures w14:val="none"/>
        </w:rPr>
        <w:t>(</w:t>
      </w:r>
      <w:r w:rsidR="00C374C0" w:rsidRPr="00FA3374">
        <w:rPr>
          <w:rFonts w:ascii="Times New Roman" w:hAnsi="Times New Roman" w:cs="Times New Roman"/>
          <w:sz w:val="24"/>
          <w:szCs w:val="24"/>
        </w:rPr>
        <w:t>građevinsko i poljoprivredno zemljište)</w:t>
      </w:r>
      <w:r w:rsidR="00C374C0" w:rsidRPr="00FA3374">
        <w:rPr>
          <w:rFonts w:cstheme="minorHAnsi"/>
        </w:rPr>
        <w:t xml:space="preserve"> </w:t>
      </w:r>
      <w:r w:rsidR="00681746" w:rsidRPr="00FA3374">
        <w:rPr>
          <w:rFonts w:ascii="Times New Roman" w:hAnsi="Times New Roman" w:cs="Times New Roman"/>
          <w:color w:val="000000"/>
          <w:kern w:val="0"/>
          <w:sz w:val="24"/>
          <w:szCs w:val="24"/>
          <w14:ligatures w14:val="none"/>
        </w:rPr>
        <w:t>koji su u 2026. godini planirani u iznosu od 1.647.791,00 eur te prihodi od prodaje proizvedene dugotrajne imovine koji su u 2026. godini planirani u iznosu od 18.000,00 eur.</w:t>
      </w:r>
      <w:r w:rsidR="00C374C0" w:rsidRPr="00FA3374">
        <w:rPr>
          <w:rFonts w:cstheme="minorHAnsi"/>
        </w:rPr>
        <w:t xml:space="preserve"> </w:t>
      </w:r>
    </w:p>
    <w:p w14:paraId="07C48C2A" w14:textId="676493F6" w:rsidR="00681746" w:rsidRPr="00FA3374" w:rsidRDefault="00681746" w:rsidP="00681746">
      <w:pPr>
        <w:tabs>
          <w:tab w:val="left" w:pos="0"/>
          <w:tab w:val="left" w:pos="284"/>
        </w:tabs>
        <w:spacing w:after="0"/>
        <w:jc w:val="both"/>
        <w:rPr>
          <w:rFonts w:ascii="Times New Roman" w:hAnsi="Times New Roman" w:cs="Times New Roman"/>
          <w:color w:val="000000"/>
          <w:kern w:val="0"/>
          <w:sz w:val="24"/>
          <w:szCs w:val="24"/>
          <w14:ligatures w14:val="none"/>
        </w:rPr>
      </w:pPr>
    </w:p>
    <w:p w14:paraId="697A2699" w14:textId="06D66AE5" w:rsidR="00681746" w:rsidRPr="00FA3374" w:rsidRDefault="00681746" w:rsidP="00681746">
      <w:pPr>
        <w:tabs>
          <w:tab w:val="left" w:pos="0"/>
          <w:tab w:val="left" w:pos="284"/>
        </w:tabs>
        <w:spacing w:after="0"/>
        <w:jc w:val="both"/>
        <w:rPr>
          <w:rFonts w:ascii="Times New Roman" w:eastAsia="Times New Roman" w:hAnsi="Times New Roman" w:cs="Times New Roman"/>
          <w:b/>
          <w:kern w:val="0"/>
          <w:sz w:val="24"/>
          <w:szCs w:val="24"/>
          <w:lang w:eastAsia="hr-HR"/>
          <w14:ligatures w14:val="none"/>
        </w:rPr>
      </w:pPr>
    </w:p>
    <w:p w14:paraId="0654C318" w14:textId="77777777" w:rsidR="00681746" w:rsidRPr="00FA3374" w:rsidRDefault="00681746">
      <w:pPr>
        <w:spacing w:after="0" w:line="240" w:lineRule="auto"/>
        <w:rPr>
          <w:rFonts w:ascii="Times New Roman" w:eastAsia="Times New Roman" w:hAnsi="Times New Roman" w:cs="Times New Roman"/>
          <w:b/>
          <w:kern w:val="0"/>
          <w:sz w:val="24"/>
          <w:szCs w:val="24"/>
          <w:lang w:eastAsia="hr-HR"/>
          <w14:ligatures w14:val="none"/>
        </w:rPr>
      </w:pPr>
      <w:r w:rsidRPr="00FA3374">
        <w:rPr>
          <w:rFonts w:ascii="Times New Roman" w:eastAsia="Times New Roman" w:hAnsi="Times New Roman" w:cs="Times New Roman"/>
          <w:b/>
          <w:kern w:val="0"/>
          <w:sz w:val="24"/>
          <w:szCs w:val="24"/>
          <w:lang w:eastAsia="hr-HR"/>
          <w14:ligatures w14:val="none"/>
        </w:rPr>
        <w:br w:type="page"/>
      </w:r>
    </w:p>
    <w:p w14:paraId="361DE382" w14:textId="4D5D10A7" w:rsidR="002D6699" w:rsidRPr="00FA3374" w:rsidRDefault="004D4B16" w:rsidP="00681746">
      <w:pPr>
        <w:tabs>
          <w:tab w:val="left" w:pos="0"/>
          <w:tab w:val="left" w:pos="284"/>
        </w:tabs>
        <w:spacing w:after="0"/>
        <w:jc w:val="both"/>
        <w:rPr>
          <w:rFonts w:ascii="Times New Roman" w:eastAsia="Times New Roman" w:hAnsi="Times New Roman" w:cs="Times New Roman"/>
          <w:b/>
          <w:kern w:val="0"/>
          <w:sz w:val="24"/>
          <w:szCs w:val="24"/>
          <w:lang w:eastAsia="hr-HR"/>
          <w14:ligatures w14:val="none"/>
        </w:rPr>
      </w:pPr>
      <w:r w:rsidRPr="00FA3374">
        <w:rPr>
          <w:rFonts w:ascii="Times New Roman" w:eastAsia="Times New Roman" w:hAnsi="Times New Roman" w:cs="Times New Roman"/>
          <w:b/>
          <w:kern w:val="0"/>
          <w:sz w:val="24"/>
          <w:szCs w:val="24"/>
          <w:lang w:eastAsia="hr-HR"/>
          <w14:ligatures w14:val="none"/>
        </w:rPr>
        <w:lastRenderedPageBreak/>
        <w:t xml:space="preserve">RASHODI PLANA PRORAČUNA </w:t>
      </w:r>
      <w:r w:rsidR="00681746" w:rsidRPr="00FA3374">
        <w:rPr>
          <w:rFonts w:ascii="Times New Roman" w:eastAsia="Times New Roman" w:hAnsi="Times New Roman" w:cs="Times New Roman"/>
          <w:b/>
          <w:kern w:val="0"/>
          <w:sz w:val="24"/>
          <w:szCs w:val="24"/>
          <w:lang w:eastAsia="hr-HR"/>
          <w14:ligatures w14:val="none"/>
        </w:rPr>
        <w:t>GRADA LUDBREGA</w:t>
      </w:r>
    </w:p>
    <w:p w14:paraId="33ADCB51" w14:textId="77777777" w:rsidR="002D6699" w:rsidRPr="00FA3374" w:rsidRDefault="002D6699">
      <w:pPr>
        <w:spacing w:after="0" w:line="240" w:lineRule="auto"/>
        <w:rPr>
          <w:rFonts w:ascii="Times New Roman" w:eastAsia="Times New Roman" w:hAnsi="Times New Roman" w:cs="Times New Roman"/>
          <w:b/>
          <w:kern w:val="0"/>
          <w:sz w:val="24"/>
          <w:szCs w:val="24"/>
          <w:lang w:eastAsia="hr-HR"/>
          <w14:ligatures w14:val="none"/>
        </w:rPr>
      </w:pPr>
    </w:p>
    <w:p w14:paraId="2D5DBB24" w14:textId="27121BF5" w:rsidR="002D6699" w:rsidRPr="00FA3374" w:rsidRDefault="004D4B16">
      <w:pPr>
        <w:autoSpaceDE w:val="0"/>
        <w:autoSpaceDN w:val="0"/>
        <w:adjustRightInd w:val="0"/>
        <w:spacing w:after="0" w:line="240" w:lineRule="auto"/>
        <w:ind w:firstLine="360"/>
        <w:jc w:val="both"/>
        <w:rPr>
          <w:rFonts w:ascii="Times New Roman" w:eastAsia="Times New Roman" w:hAnsi="Times New Roman" w:cs="Times New Roman"/>
          <w:kern w:val="0"/>
          <w:sz w:val="24"/>
          <w:szCs w:val="24"/>
          <w:lang w:eastAsia="hr-HR"/>
          <w14:ligatures w14:val="none"/>
        </w:rPr>
      </w:pPr>
      <w:r w:rsidRPr="00FA3374">
        <w:rPr>
          <w:rFonts w:ascii="Times New Roman" w:eastAsia="Times New Roman" w:hAnsi="Times New Roman" w:cs="Times New Roman"/>
          <w:kern w:val="0"/>
          <w:sz w:val="24"/>
          <w:szCs w:val="24"/>
          <w:lang w:eastAsia="hr-HR"/>
          <w14:ligatures w14:val="none"/>
        </w:rPr>
        <w:t>Planirani iznos rashoda i izdataka proračuna za 202</w:t>
      </w:r>
      <w:r w:rsidR="00571F24" w:rsidRPr="00FA3374">
        <w:rPr>
          <w:rFonts w:ascii="Times New Roman" w:eastAsia="Times New Roman" w:hAnsi="Times New Roman" w:cs="Times New Roman"/>
          <w:kern w:val="0"/>
          <w:sz w:val="24"/>
          <w:szCs w:val="24"/>
          <w:lang w:eastAsia="hr-HR"/>
          <w14:ligatures w14:val="none"/>
        </w:rPr>
        <w:t>6</w:t>
      </w:r>
      <w:r w:rsidRPr="00FA3374">
        <w:rPr>
          <w:rFonts w:ascii="Times New Roman" w:eastAsia="Times New Roman" w:hAnsi="Times New Roman" w:cs="Times New Roman"/>
          <w:kern w:val="0"/>
          <w:sz w:val="24"/>
          <w:szCs w:val="24"/>
          <w:lang w:eastAsia="hr-HR"/>
          <w14:ligatures w14:val="none"/>
        </w:rPr>
        <w:t xml:space="preserve">. godinu raspodijeljen je na način da planirani rashodi poslovanja iznose </w:t>
      </w:r>
      <w:r w:rsidR="00ED3170" w:rsidRPr="00FA3374">
        <w:rPr>
          <w:rFonts w:ascii="Times New Roman" w:eastAsia="Times New Roman" w:hAnsi="Times New Roman"/>
          <w:kern w:val="0"/>
          <w:sz w:val="24"/>
          <w:szCs w:val="24"/>
          <w:lang w:eastAsia="hr-HR"/>
          <w14:ligatures w14:val="none"/>
        </w:rPr>
        <w:t>10.639.436,48</w:t>
      </w:r>
      <w:r w:rsidRPr="00FA3374">
        <w:rPr>
          <w:rFonts w:ascii="Times New Roman" w:eastAsia="Times New Roman" w:hAnsi="Times New Roman" w:cs="Times New Roman"/>
          <w:kern w:val="0"/>
          <w:sz w:val="24"/>
          <w:szCs w:val="24"/>
          <w:lang w:eastAsia="hr-HR"/>
          <w14:ligatures w14:val="none"/>
        </w:rPr>
        <w:t xml:space="preserve"> eur ili 5</w:t>
      </w:r>
      <w:r w:rsidR="00ED3170" w:rsidRPr="00FA3374">
        <w:rPr>
          <w:rFonts w:ascii="Times New Roman" w:eastAsia="Times New Roman" w:hAnsi="Times New Roman" w:cs="Times New Roman"/>
          <w:kern w:val="0"/>
          <w:sz w:val="24"/>
          <w:szCs w:val="24"/>
          <w:lang w:eastAsia="hr-HR"/>
          <w14:ligatures w14:val="none"/>
        </w:rPr>
        <w:t>5,02</w:t>
      </w:r>
      <w:r w:rsidRPr="00FA3374">
        <w:rPr>
          <w:rFonts w:ascii="Times New Roman" w:eastAsia="Times New Roman" w:hAnsi="Times New Roman" w:cs="Times New Roman"/>
          <w:kern w:val="0"/>
          <w:sz w:val="24"/>
          <w:szCs w:val="24"/>
          <w:lang w:eastAsia="hr-HR"/>
          <w14:ligatures w14:val="none"/>
        </w:rPr>
        <w:t xml:space="preserve">% ukupnih rashoda i izdataka, rashodi za nabavu nefinancijske imovine iznose </w:t>
      </w:r>
      <w:r w:rsidR="00ED3170" w:rsidRPr="00FA3374">
        <w:rPr>
          <w:rFonts w:ascii="Times New Roman" w:eastAsia="Times New Roman" w:hAnsi="Times New Roman"/>
          <w:kern w:val="0"/>
          <w:sz w:val="24"/>
          <w:szCs w:val="24"/>
          <w:lang w:eastAsia="hr-HR"/>
          <w14:ligatures w14:val="none"/>
        </w:rPr>
        <w:t>7.780.699,19</w:t>
      </w:r>
      <w:r w:rsidRPr="00FA3374">
        <w:rPr>
          <w:rFonts w:ascii="Times New Roman" w:eastAsia="Times New Roman" w:hAnsi="Times New Roman" w:cs="Times New Roman"/>
          <w:kern w:val="0"/>
          <w:sz w:val="24"/>
          <w:szCs w:val="24"/>
          <w:lang w:eastAsia="hr-HR"/>
          <w14:ligatures w14:val="none"/>
        </w:rPr>
        <w:t xml:space="preserve"> eur ili </w:t>
      </w:r>
      <w:r w:rsidR="00ED3170" w:rsidRPr="00FA3374">
        <w:rPr>
          <w:rFonts w:ascii="Times New Roman" w:eastAsia="Times New Roman" w:hAnsi="Times New Roman" w:cs="Times New Roman"/>
          <w:kern w:val="0"/>
          <w:sz w:val="24"/>
          <w:szCs w:val="24"/>
          <w:lang w:eastAsia="hr-HR"/>
          <w14:ligatures w14:val="none"/>
        </w:rPr>
        <w:t>40,24</w:t>
      </w:r>
      <w:r w:rsidRPr="00FA3374">
        <w:rPr>
          <w:rFonts w:ascii="Times New Roman" w:eastAsia="Times New Roman" w:hAnsi="Times New Roman" w:cs="Times New Roman"/>
          <w:kern w:val="0"/>
          <w:sz w:val="24"/>
          <w:szCs w:val="24"/>
          <w:lang w:eastAsia="hr-HR"/>
          <w14:ligatures w14:val="none"/>
        </w:rPr>
        <w:t>%, te izdaci za financijsku imovinu i otplate zajmova iznose</w:t>
      </w:r>
      <w:r w:rsidR="00ED3170" w:rsidRPr="00FA3374">
        <w:rPr>
          <w:rFonts w:ascii="Times New Roman" w:eastAsia="Times New Roman" w:hAnsi="Times New Roman" w:cs="Times New Roman"/>
          <w:kern w:val="0"/>
          <w:sz w:val="24"/>
          <w:szCs w:val="24"/>
          <w:lang w:eastAsia="hr-HR"/>
          <w14:ligatures w14:val="none"/>
        </w:rPr>
        <w:t xml:space="preserve"> 917.246,00</w:t>
      </w:r>
      <w:r w:rsidRPr="00FA3374">
        <w:rPr>
          <w:rFonts w:ascii="Times New Roman" w:eastAsia="Times New Roman" w:hAnsi="Times New Roman" w:cs="Times New Roman"/>
          <w:kern w:val="0"/>
          <w:sz w:val="24"/>
          <w:szCs w:val="24"/>
          <w:lang w:eastAsia="hr-HR"/>
          <w14:ligatures w14:val="none"/>
        </w:rPr>
        <w:t xml:space="preserve"> eur ili </w:t>
      </w:r>
      <w:r w:rsidR="00ED3170" w:rsidRPr="00FA3374">
        <w:rPr>
          <w:rFonts w:ascii="Times New Roman" w:eastAsia="Times New Roman" w:hAnsi="Times New Roman" w:cs="Times New Roman"/>
          <w:kern w:val="0"/>
          <w:sz w:val="24"/>
          <w:szCs w:val="24"/>
          <w:lang w:eastAsia="hr-HR"/>
          <w14:ligatures w14:val="none"/>
        </w:rPr>
        <w:t>4,74</w:t>
      </w:r>
      <w:r w:rsidRPr="00FA3374">
        <w:rPr>
          <w:rFonts w:ascii="Times New Roman" w:eastAsia="Times New Roman" w:hAnsi="Times New Roman" w:cs="Times New Roman"/>
          <w:kern w:val="0"/>
          <w:sz w:val="24"/>
          <w:szCs w:val="24"/>
          <w:lang w:eastAsia="hr-HR"/>
          <w14:ligatures w14:val="none"/>
        </w:rPr>
        <w:t>%</w:t>
      </w:r>
    </w:p>
    <w:p w14:paraId="7FE13050" w14:textId="40198C0D" w:rsidR="002D6699" w:rsidRPr="00FA3374" w:rsidRDefault="004D4B1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FA3374">
        <w:rPr>
          <w:rFonts w:ascii="Times New Roman" w:eastAsia="Times New Roman" w:hAnsi="Times New Roman" w:cs="Times New Roman"/>
          <w:kern w:val="0"/>
          <w:sz w:val="24"/>
          <w:szCs w:val="24"/>
          <w:lang w:eastAsia="hr-HR"/>
          <w14:ligatures w14:val="none"/>
        </w:rPr>
        <w:t xml:space="preserve">Rashodi i izdaci, planirani su u skladu sa stvarnim potrebama svih segmenata koje </w:t>
      </w:r>
      <w:r w:rsidR="00ED3170" w:rsidRPr="00FA3374">
        <w:rPr>
          <w:rFonts w:ascii="Times New Roman" w:eastAsia="Times New Roman" w:hAnsi="Times New Roman" w:cs="Times New Roman"/>
          <w:kern w:val="0"/>
          <w:sz w:val="24"/>
          <w:szCs w:val="24"/>
          <w:lang w:eastAsia="hr-HR"/>
          <w14:ligatures w14:val="none"/>
        </w:rPr>
        <w:t>grad</w:t>
      </w:r>
      <w:r w:rsidRPr="00FA3374">
        <w:rPr>
          <w:rFonts w:ascii="Times New Roman" w:eastAsia="Times New Roman" w:hAnsi="Times New Roman" w:cs="Times New Roman"/>
          <w:kern w:val="0"/>
          <w:sz w:val="24"/>
          <w:szCs w:val="24"/>
          <w:lang w:eastAsia="hr-HR"/>
          <w14:ligatures w14:val="none"/>
        </w:rPr>
        <w:t xml:space="preserve"> ima obvezu financijski pratiti, odnosno prema mogućnostima prihoda proračuna.</w:t>
      </w:r>
    </w:p>
    <w:p w14:paraId="7D075DE7" w14:textId="77777777" w:rsidR="002D6699" w:rsidRPr="00FA3374" w:rsidRDefault="004D4B1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FA3374">
        <w:rPr>
          <w:rFonts w:ascii="Times New Roman" w:eastAsia="Times New Roman" w:hAnsi="Times New Roman" w:cs="Times New Roman"/>
          <w:kern w:val="0"/>
          <w:sz w:val="24"/>
          <w:szCs w:val="24"/>
          <w:lang w:eastAsia="hr-HR"/>
          <w14:ligatures w14:val="none"/>
        </w:rPr>
        <w:t>Kao i kod prihodovne strane, tako i na rashodovnoj strani proračuna prikazuju se ukupni rashodi proračunskih korisnika.</w:t>
      </w:r>
    </w:p>
    <w:p w14:paraId="1EAA560A" w14:textId="77777777" w:rsidR="002D6699" w:rsidRPr="00FA3374" w:rsidRDefault="002D6699">
      <w:pPr>
        <w:spacing w:after="0" w:line="240" w:lineRule="auto"/>
        <w:ind w:firstLine="708"/>
        <w:jc w:val="both"/>
        <w:rPr>
          <w:rFonts w:ascii="Times New Roman" w:eastAsia="Times New Roman" w:hAnsi="Times New Roman" w:cs="Times New Roman"/>
          <w:b/>
          <w:kern w:val="0"/>
          <w:sz w:val="24"/>
          <w:szCs w:val="24"/>
          <w:lang w:eastAsia="hr-HR"/>
          <w14:ligatures w14:val="none"/>
        </w:rPr>
      </w:pPr>
    </w:p>
    <w:p w14:paraId="07B37F80" w14:textId="29B12F90" w:rsidR="002D6699" w:rsidRPr="00FA3374" w:rsidRDefault="004D4B16">
      <w:pPr>
        <w:tabs>
          <w:tab w:val="left" w:pos="0"/>
          <w:tab w:val="left" w:pos="284"/>
        </w:tabs>
        <w:spacing w:after="0"/>
        <w:jc w:val="both"/>
        <w:rPr>
          <w:rFonts w:ascii="Times New Roman" w:hAnsi="Times New Roman" w:cs="Times New Roman"/>
          <w:color w:val="000000"/>
          <w:kern w:val="0"/>
          <w:sz w:val="24"/>
          <w14:ligatures w14:val="none"/>
        </w:rPr>
      </w:pPr>
      <w:r w:rsidRPr="00FA3374">
        <w:rPr>
          <w:rFonts w:ascii="Times New Roman" w:hAnsi="Times New Roman" w:cs="Times New Roman"/>
          <w:i/>
          <w:iCs/>
          <w:color w:val="000000"/>
          <w:kern w:val="0"/>
          <w:sz w:val="24"/>
          <w14:ligatures w14:val="none"/>
        </w:rPr>
        <w:t xml:space="preserve">Tablica 4. Planirani rashodi Proračuna </w:t>
      </w:r>
      <w:r w:rsidR="00ED3170" w:rsidRPr="00FA3374">
        <w:rPr>
          <w:rFonts w:ascii="Times New Roman" w:eastAsia="Times New Roman" w:hAnsi="Times New Roman" w:cs="Times New Roman"/>
          <w:i/>
          <w:iCs/>
          <w:kern w:val="0"/>
          <w:sz w:val="24"/>
          <w:szCs w:val="24"/>
          <w:lang w:eastAsia="hr-HR"/>
          <w14:ligatures w14:val="none"/>
        </w:rPr>
        <w:t>Grada Ludbrega</w:t>
      </w:r>
      <w:r w:rsidRPr="00FA3374">
        <w:rPr>
          <w:rFonts w:ascii="Times New Roman" w:eastAsia="Times New Roman" w:hAnsi="Times New Roman" w:cs="Times New Roman"/>
          <w:i/>
          <w:iCs/>
          <w:kern w:val="0"/>
          <w:sz w:val="24"/>
          <w:szCs w:val="24"/>
          <w:lang w:eastAsia="hr-HR"/>
          <w14:ligatures w14:val="none"/>
        </w:rPr>
        <w:t xml:space="preserve"> za razdoblje od 202</w:t>
      </w:r>
      <w:r w:rsidR="00571F24" w:rsidRPr="00FA3374">
        <w:rPr>
          <w:rFonts w:ascii="Times New Roman" w:eastAsia="Times New Roman" w:hAnsi="Times New Roman" w:cs="Times New Roman"/>
          <w:i/>
          <w:iCs/>
          <w:kern w:val="0"/>
          <w:sz w:val="24"/>
          <w:szCs w:val="24"/>
          <w:lang w:eastAsia="hr-HR"/>
          <w14:ligatures w14:val="none"/>
        </w:rPr>
        <w:t>6</w:t>
      </w:r>
      <w:r w:rsidRPr="00FA3374">
        <w:rPr>
          <w:rFonts w:ascii="Times New Roman" w:eastAsia="Times New Roman" w:hAnsi="Times New Roman" w:cs="Times New Roman"/>
          <w:i/>
          <w:iCs/>
          <w:kern w:val="0"/>
          <w:sz w:val="24"/>
          <w:szCs w:val="24"/>
          <w:lang w:eastAsia="hr-HR"/>
          <w14:ligatures w14:val="none"/>
        </w:rPr>
        <w:t>. - 202</w:t>
      </w:r>
      <w:r w:rsidR="00571F24" w:rsidRPr="00FA3374">
        <w:rPr>
          <w:rFonts w:ascii="Times New Roman" w:eastAsia="Times New Roman" w:hAnsi="Times New Roman" w:cs="Times New Roman"/>
          <w:i/>
          <w:iCs/>
          <w:kern w:val="0"/>
          <w:sz w:val="24"/>
          <w:szCs w:val="24"/>
          <w:lang w:eastAsia="hr-HR"/>
          <w14:ligatures w14:val="none"/>
        </w:rPr>
        <w:t>8</w:t>
      </w:r>
      <w:r w:rsidRPr="00FA3374">
        <w:rPr>
          <w:rFonts w:ascii="Times New Roman" w:eastAsia="Times New Roman" w:hAnsi="Times New Roman" w:cs="Times New Roman"/>
          <w:i/>
          <w:iCs/>
          <w:kern w:val="0"/>
          <w:sz w:val="24"/>
          <w:szCs w:val="24"/>
          <w:lang w:eastAsia="hr-HR"/>
          <w14:ligatures w14:val="none"/>
        </w:rPr>
        <w:t xml:space="preserve">. godine </w:t>
      </w:r>
      <w:r w:rsidRPr="00FA3374">
        <w:rPr>
          <w:rFonts w:ascii="Times New Roman" w:hAnsi="Times New Roman" w:cs="Times New Roman"/>
          <w:i/>
          <w:iCs/>
          <w:color w:val="000000"/>
          <w:kern w:val="0"/>
          <w:sz w:val="24"/>
          <w14:ligatures w14:val="none"/>
        </w:rPr>
        <w:t xml:space="preserve"> </w:t>
      </w:r>
      <w:r w:rsidRPr="00FA3374">
        <w:rPr>
          <w:rFonts w:ascii="Times New Roman" w:hAnsi="Times New Roman" w:cs="Times New Roman"/>
          <w:color w:val="000000"/>
          <w:kern w:val="0"/>
          <w:sz w:val="24"/>
          <w14:ligatures w14:val="none"/>
        </w:rPr>
        <w:t xml:space="preserve">   </w:t>
      </w:r>
    </w:p>
    <w:p w14:paraId="0C2EF804" w14:textId="77777777" w:rsidR="002D6699" w:rsidRPr="00FA3374" w:rsidRDefault="002D6699">
      <w:pPr>
        <w:tabs>
          <w:tab w:val="left" w:pos="0"/>
          <w:tab w:val="left" w:pos="284"/>
        </w:tabs>
        <w:spacing w:after="0"/>
        <w:jc w:val="both"/>
        <w:rPr>
          <w:rFonts w:ascii="Times New Roman" w:hAnsi="Times New Roman" w:cs="Times New Roman"/>
          <w:color w:val="000000"/>
          <w:kern w:val="0"/>
          <w:sz w:val="24"/>
          <w14:ligatures w14:val="none"/>
        </w:rPr>
      </w:pPr>
    </w:p>
    <w:p w14:paraId="00ED72DF" w14:textId="77777777" w:rsidR="002D6699" w:rsidRPr="00FA3374" w:rsidRDefault="004D4B16">
      <w:pPr>
        <w:tabs>
          <w:tab w:val="left" w:pos="0"/>
          <w:tab w:val="left" w:pos="284"/>
        </w:tabs>
        <w:spacing w:after="0"/>
        <w:jc w:val="both"/>
        <w:rPr>
          <w:rFonts w:ascii="Times New Roman" w:hAnsi="Times New Roman" w:cs="Times New Roman"/>
          <w:color w:val="000000"/>
          <w:kern w:val="0"/>
          <w:sz w:val="20"/>
          <w:szCs w:val="20"/>
          <w14:ligatures w14:val="none"/>
        </w:rPr>
      </w:pPr>
      <w:r w:rsidRPr="00FA3374">
        <w:rPr>
          <w:rFonts w:ascii="Times New Roman" w:hAnsi="Times New Roman" w:cs="Times New Roman"/>
          <w:color w:val="000000"/>
          <w:kern w:val="0"/>
          <w:sz w:val="20"/>
          <w:szCs w:val="20"/>
          <w14:ligatures w14:val="none"/>
        </w:rPr>
        <w:tab/>
      </w:r>
      <w:r w:rsidRPr="00FA3374">
        <w:rPr>
          <w:rFonts w:ascii="Times New Roman" w:hAnsi="Times New Roman" w:cs="Times New Roman"/>
          <w:color w:val="000000"/>
          <w:kern w:val="0"/>
          <w:sz w:val="20"/>
          <w:szCs w:val="20"/>
          <w14:ligatures w14:val="none"/>
        </w:rPr>
        <w:tab/>
      </w:r>
      <w:r w:rsidRPr="00FA3374">
        <w:rPr>
          <w:rFonts w:ascii="Times New Roman" w:hAnsi="Times New Roman" w:cs="Times New Roman"/>
          <w:color w:val="000000"/>
          <w:kern w:val="0"/>
          <w:sz w:val="20"/>
          <w:szCs w:val="20"/>
          <w14:ligatures w14:val="none"/>
        </w:rPr>
        <w:tab/>
      </w:r>
      <w:r w:rsidRPr="00FA3374">
        <w:rPr>
          <w:rFonts w:ascii="Times New Roman" w:hAnsi="Times New Roman" w:cs="Times New Roman"/>
          <w:color w:val="000000"/>
          <w:kern w:val="0"/>
          <w:sz w:val="20"/>
          <w:szCs w:val="20"/>
          <w14:ligatures w14:val="none"/>
        </w:rPr>
        <w:tab/>
      </w:r>
      <w:r w:rsidRPr="00FA3374">
        <w:rPr>
          <w:rFonts w:ascii="Times New Roman" w:hAnsi="Times New Roman" w:cs="Times New Roman"/>
          <w:color w:val="000000"/>
          <w:kern w:val="0"/>
          <w:sz w:val="20"/>
          <w:szCs w:val="20"/>
          <w14:ligatures w14:val="none"/>
        </w:rPr>
        <w:tab/>
      </w:r>
      <w:r w:rsidRPr="00FA3374">
        <w:rPr>
          <w:rFonts w:ascii="Times New Roman" w:hAnsi="Times New Roman" w:cs="Times New Roman"/>
          <w:color w:val="000000"/>
          <w:kern w:val="0"/>
          <w:sz w:val="20"/>
          <w:szCs w:val="20"/>
          <w14:ligatures w14:val="none"/>
        </w:rPr>
        <w:tab/>
      </w:r>
      <w:r w:rsidRPr="00FA3374">
        <w:rPr>
          <w:rFonts w:ascii="Times New Roman" w:hAnsi="Times New Roman" w:cs="Times New Roman"/>
          <w:color w:val="000000"/>
          <w:kern w:val="0"/>
          <w:sz w:val="20"/>
          <w:szCs w:val="20"/>
          <w14:ligatures w14:val="none"/>
        </w:rPr>
        <w:tab/>
      </w:r>
      <w:r w:rsidRPr="00FA3374">
        <w:rPr>
          <w:rFonts w:ascii="Times New Roman" w:hAnsi="Times New Roman" w:cs="Times New Roman"/>
          <w:color w:val="000000"/>
          <w:kern w:val="0"/>
          <w:sz w:val="20"/>
          <w:szCs w:val="20"/>
          <w14:ligatures w14:val="none"/>
        </w:rPr>
        <w:tab/>
      </w:r>
      <w:r w:rsidRPr="00FA3374">
        <w:rPr>
          <w:rFonts w:ascii="Times New Roman" w:hAnsi="Times New Roman" w:cs="Times New Roman"/>
          <w:color w:val="000000"/>
          <w:kern w:val="0"/>
          <w:sz w:val="20"/>
          <w:szCs w:val="20"/>
          <w14:ligatures w14:val="none"/>
        </w:rPr>
        <w:tab/>
      </w:r>
      <w:r w:rsidRPr="00FA3374">
        <w:rPr>
          <w:rFonts w:ascii="Times New Roman" w:hAnsi="Times New Roman" w:cs="Times New Roman"/>
          <w:color w:val="000000"/>
          <w:kern w:val="0"/>
          <w:sz w:val="20"/>
          <w:szCs w:val="20"/>
          <w14:ligatures w14:val="none"/>
        </w:rPr>
        <w:tab/>
      </w:r>
      <w:r w:rsidRPr="00FA3374">
        <w:rPr>
          <w:rFonts w:ascii="Times New Roman" w:hAnsi="Times New Roman" w:cs="Times New Roman"/>
          <w:color w:val="000000"/>
          <w:kern w:val="0"/>
          <w:sz w:val="20"/>
          <w:szCs w:val="20"/>
          <w14:ligatures w14:val="none"/>
        </w:rPr>
        <w:tab/>
      </w:r>
      <w:r w:rsidRPr="00FA3374">
        <w:rPr>
          <w:rFonts w:ascii="Times New Roman" w:hAnsi="Times New Roman" w:cs="Times New Roman"/>
          <w:color w:val="000000"/>
          <w:kern w:val="0"/>
          <w:sz w:val="20"/>
          <w:szCs w:val="20"/>
          <w14:ligatures w14:val="none"/>
        </w:rPr>
        <w:tab/>
      </w:r>
      <w:bookmarkStart w:id="3" w:name="_Hlk150758653"/>
      <w:r w:rsidRPr="00FA3374">
        <w:rPr>
          <w:rFonts w:ascii="Times New Roman" w:hAnsi="Times New Roman" w:cs="Times New Roman"/>
          <w:color w:val="000000"/>
          <w:kern w:val="0"/>
          <w:sz w:val="20"/>
          <w:szCs w:val="20"/>
          <w14:ligatures w14:val="none"/>
        </w:rPr>
        <w:t>-u eurima -</w:t>
      </w:r>
      <w:bookmarkEnd w:id="3"/>
    </w:p>
    <w:tbl>
      <w:tblPr>
        <w:tblStyle w:val="Tablicapopisa4-isticanje11"/>
        <w:tblW w:w="9797" w:type="dxa"/>
        <w:jc w:val="center"/>
        <w:tblLook w:val="04A0" w:firstRow="1" w:lastRow="0" w:firstColumn="1" w:lastColumn="0" w:noHBand="0" w:noVBand="1"/>
      </w:tblPr>
      <w:tblGrid>
        <w:gridCol w:w="846"/>
        <w:gridCol w:w="4400"/>
        <w:gridCol w:w="1559"/>
        <w:gridCol w:w="1496"/>
        <w:gridCol w:w="1496"/>
      </w:tblGrid>
      <w:tr w:rsidR="002D6699" w:rsidRPr="00FA3374" w14:paraId="2CDBC266" w14:textId="77777777" w:rsidTr="002D669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noWrap/>
            <w:vAlign w:val="center"/>
          </w:tcPr>
          <w:p w14:paraId="305C7814"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Konto</w:t>
            </w:r>
          </w:p>
        </w:tc>
        <w:tc>
          <w:tcPr>
            <w:tcW w:w="4400" w:type="dxa"/>
            <w:noWrap/>
            <w:vAlign w:val="center"/>
          </w:tcPr>
          <w:p w14:paraId="66777167" w14:textId="77777777" w:rsidR="002D6699" w:rsidRPr="00FA3374" w:rsidRDefault="004D4B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14:ligatures w14:val="none"/>
              </w:rPr>
            </w:pPr>
            <w:r w:rsidRPr="00FA3374">
              <w:rPr>
                <w:rFonts w:ascii="Times New Roman" w:eastAsia="Times New Roman" w:hAnsi="Times New Roman" w:cs="Times New Roman"/>
                <w:kern w:val="0"/>
                <w:sz w:val="20"/>
                <w:szCs w:val="20"/>
                <w:lang w:eastAsia="hr-HR"/>
                <w14:ligatures w14:val="none"/>
              </w:rPr>
              <w:t>OPIS</w:t>
            </w:r>
          </w:p>
        </w:tc>
        <w:tc>
          <w:tcPr>
            <w:tcW w:w="1559" w:type="dxa"/>
            <w:noWrap/>
            <w:vAlign w:val="center"/>
          </w:tcPr>
          <w:p w14:paraId="0F467578" w14:textId="69A8B946" w:rsidR="002D6699" w:rsidRPr="00FA3374" w:rsidRDefault="004D4B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14:ligatures w14:val="none"/>
              </w:rPr>
            </w:pPr>
            <w:r w:rsidRPr="00FA3374">
              <w:rPr>
                <w:rFonts w:ascii="Times New Roman" w:eastAsia="Times New Roman" w:hAnsi="Times New Roman" w:cs="Times New Roman"/>
                <w:kern w:val="0"/>
                <w:sz w:val="20"/>
                <w:szCs w:val="20"/>
                <w:lang w:eastAsia="hr-HR"/>
                <w14:ligatures w14:val="none"/>
              </w:rPr>
              <w:t>PLAN  202</w:t>
            </w:r>
            <w:r w:rsidR="00571F24" w:rsidRPr="00FA3374">
              <w:rPr>
                <w:rFonts w:ascii="Times New Roman" w:eastAsia="Times New Roman" w:hAnsi="Times New Roman" w:cs="Times New Roman"/>
                <w:kern w:val="0"/>
                <w:sz w:val="20"/>
                <w:szCs w:val="20"/>
                <w:lang w:eastAsia="hr-HR"/>
                <w14:ligatures w14:val="none"/>
              </w:rPr>
              <w:t>6</w:t>
            </w:r>
            <w:r w:rsidRPr="00FA3374">
              <w:rPr>
                <w:rFonts w:ascii="Times New Roman" w:eastAsia="Times New Roman" w:hAnsi="Times New Roman" w:cs="Times New Roman"/>
                <w:kern w:val="0"/>
                <w:sz w:val="20"/>
                <w:szCs w:val="20"/>
                <w:lang w:eastAsia="hr-HR"/>
                <w14:ligatures w14:val="none"/>
              </w:rPr>
              <w:t>.</w:t>
            </w:r>
          </w:p>
        </w:tc>
        <w:tc>
          <w:tcPr>
            <w:tcW w:w="1496" w:type="dxa"/>
            <w:noWrap/>
            <w:vAlign w:val="center"/>
          </w:tcPr>
          <w:p w14:paraId="1D152DC0" w14:textId="7BA5E9E4" w:rsidR="002D6699" w:rsidRPr="00FA3374" w:rsidRDefault="004D4B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14:ligatures w14:val="none"/>
              </w:rPr>
            </w:pPr>
            <w:r w:rsidRPr="00FA3374">
              <w:rPr>
                <w:rFonts w:ascii="Times New Roman" w:eastAsia="Times New Roman" w:hAnsi="Times New Roman" w:cs="Times New Roman"/>
                <w:kern w:val="0"/>
                <w:sz w:val="20"/>
                <w:szCs w:val="20"/>
                <w:lang w:eastAsia="hr-HR"/>
                <w14:ligatures w14:val="none"/>
              </w:rPr>
              <w:t>PROJEKCIJA  202</w:t>
            </w:r>
            <w:r w:rsidR="00571F24" w:rsidRPr="00FA3374">
              <w:rPr>
                <w:rFonts w:ascii="Times New Roman" w:eastAsia="Times New Roman" w:hAnsi="Times New Roman" w:cs="Times New Roman"/>
                <w:kern w:val="0"/>
                <w:sz w:val="20"/>
                <w:szCs w:val="20"/>
                <w:lang w:eastAsia="hr-HR"/>
                <w14:ligatures w14:val="none"/>
              </w:rPr>
              <w:t>7</w:t>
            </w:r>
            <w:r w:rsidRPr="00FA3374">
              <w:rPr>
                <w:rFonts w:ascii="Times New Roman" w:eastAsia="Times New Roman" w:hAnsi="Times New Roman" w:cs="Times New Roman"/>
                <w:kern w:val="0"/>
                <w:sz w:val="20"/>
                <w:szCs w:val="20"/>
                <w:lang w:eastAsia="hr-HR"/>
                <w14:ligatures w14:val="none"/>
              </w:rPr>
              <w:t>.</w:t>
            </w:r>
          </w:p>
        </w:tc>
        <w:tc>
          <w:tcPr>
            <w:tcW w:w="1496" w:type="dxa"/>
            <w:noWrap/>
            <w:vAlign w:val="center"/>
          </w:tcPr>
          <w:p w14:paraId="5088D838" w14:textId="657F6D34" w:rsidR="002D6699" w:rsidRPr="00FA3374" w:rsidRDefault="004D4B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14:ligatures w14:val="none"/>
              </w:rPr>
            </w:pPr>
            <w:r w:rsidRPr="00FA3374">
              <w:rPr>
                <w:rFonts w:ascii="Times New Roman" w:eastAsia="Times New Roman" w:hAnsi="Times New Roman" w:cs="Times New Roman"/>
                <w:kern w:val="0"/>
                <w:sz w:val="20"/>
                <w:szCs w:val="20"/>
                <w:lang w:eastAsia="hr-HR"/>
                <w14:ligatures w14:val="none"/>
              </w:rPr>
              <w:t>PROJEKCIJA  202</w:t>
            </w:r>
            <w:r w:rsidR="00571F24" w:rsidRPr="00FA3374">
              <w:rPr>
                <w:rFonts w:ascii="Times New Roman" w:eastAsia="Times New Roman" w:hAnsi="Times New Roman" w:cs="Times New Roman"/>
                <w:kern w:val="0"/>
                <w:sz w:val="20"/>
                <w:szCs w:val="20"/>
                <w:lang w:eastAsia="hr-HR"/>
                <w14:ligatures w14:val="none"/>
              </w:rPr>
              <w:t>8</w:t>
            </w:r>
            <w:r w:rsidRPr="00FA3374">
              <w:rPr>
                <w:rFonts w:ascii="Times New Roman" w:eastAsia="Times New Roman" w:hAnsi="Times New Roman" w:cs="Times New Roman"/>
                <w:kern w:val="0"/>
                <w:sz w:val="20"/>
                <w:szCs w:val="20"/>
                <w:lang w:eastAsia="hr-HR"/>
                <w14:ligatures w14:val="none"/>
              </w:rPr>
              <w:t>.</w:t>
            </w:r>
          </w:p>
        </w:tc>
      </w:tr>
      <w:tr w:rsidR="002D6699" w:rsidRPr="00FA3374" w14:paraId="09EF5C04" w14:textId="77777777" w:rsidTr="002D6699">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D9E2F3" w:themeFill="accent1" w:themeFillTint="33"/>
            <w:noWrap/>
          </w:tcPr>
          <w:p w14:paraId="05BD85AB"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3</w:t>
            </w:r>
          </w:p>
        </w:tc>
        <w:tc>
          <w:tcPr>
            <w:tcW w:w="4400" w:type="dxa"/>
            <w:shd w:val="clear" w:color="auto" w:fill="D9E2F3" w:themeFill="accent1" w:themeFillTint="33"/>
            <w:noWrap/>
          </w:tcPr>
          <w:p w14:paraId="52BDB6F4"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FA3374">
              <w:rPr>
                <w:rFonts w:ascii="Times New Roman" w:hAnsi="Times New Roman" w:cs="Times New Roman"/>
                <w:b/>
                <w:bCs/>
                <w:kern w:val="0"/>
                <w:sz w:val="20"/>
                <w:szCs w:val="20"/>
                <w14:ligatures w14:val="none"/>
              </w:rPr>
              <w:t>R</w:t>
            </w:r>
            <w:r w:rsidRPr="00FA3374">
              <w:rPr>
                <w:b/>
                <w:bCs/>
                <w:kern w:val="0"/>
                <w:sz w:val="20"/>
                <w:szCs w:val="20"/>
                <w14:ligatures w14:val="none"/>
              </w:rPr>
              <w:t>ashodi</w:t>
            </w:r>
            <w:r w:rsidRPr="00FA3374">
              <w:rPr>
                <w:rFonts w:ascii="Times New Roman" w:hAnsi="Times New Roman" w:cs="Times New Roman"/>
                <w:b/>
                <w:bCs/>
                <w:kern w:val="0"/>
                <w:sz w:val="20"/>
                <w:szCs w:val="20"/>
                <w14:ligatures w14:val="none"/>
              </w:rPr>
              <w:t xml:space="preserve"> poslovanja</w:t>
            </w:r>
          </w:p>
        </w:tc>
        <w:tc>
          <w:tcPr>
            <w:tcW w:w="1559" w:type="dxa"/>
            <w:shd w:val="clear" w:color="auto" w:fill="D9E2F3" w:themeFill="accent1" w:themeFillTint="33"/>
            <w:noWrap/>
          </w:tcPr>
          <w:p w14:paraId="53209391" w14:textId="55880B40" w:rsidR="002D6699" w:rsidRPr="00FA3374" w:rsidRDefault="00D639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FA3374">
              <w:rPr>
                <w:rFonts w:ascii="Times New Roman" w:hAnsi="Times New Roman"/>
                <w:b/>
                <w:bCs/>
                <w:kern w:val="0"/>
                <w:sz w:val="20"/>
                <w:szCs w:val="20"/>
                <w14:ligatures w14:val="none"/>
              </w:rPr>
              <w:t>10.639.436,48</w:t>
            </w:r>
          </w:p>
        </w:tc>
        <w:tc>
          <w:tcPr>
            <w:tcW w:w="1496" w:type="dxa"/>
            <w:shd w:val="clear" w:color="auto" w:fill="D9E2F3" w:themeFill="accent1" w:themeFillTint="33"/>
            <w:noWrap/>
          </w:tcPr>
          <w:p w14:paraId="23CA1538" w14:textId="64888F94" w:rsidR="002D6699" w:rsidRPr="00FA3374" w:rsidRDefault="00D639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FA3374">
              <w:rPr>
                <w:rFonts w:ascii="Times New Roman" w:hAnsi="Times New Roman"/>
                <w:b/>
                <w:bCs/>
                <w:kern w:val="0"/>
                <w:sz w:val="20"/>
                <w:szCs w:val="20"/>
                <w14:ligatures w14:val="none"/>
              </w:rPr>
              <w:t>8.860.694,31</w:t>
            </w:r>
          </w:p>
        </w:tc>
        <w:tc>
          <w:tcPr>
            <w:tcW w:w="1496" w:type="dxa"/>
            <w:shd w:val="clear" w:color="auto" w:fill="D9E2F3" w:themeFill="accent1" w:themeFillTint="33"/>
            <w:noWrap/>
          </w:tcPr>
          <w:p w14:paraId="1A9CBC45" w14:textId="68DB8F44" w:rsidR="002D6699" w:rsidRPr="00FA3374" w:rsidRDefault="00D639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FA3374">
              <w:rPr>
                <w:rFonts w:ascii="Times New Roman" w:hAnsi="Times New Roman"/>
                <w:b/>
                <w:bCs/>
                <w:kern w:val="0"/>
                <w:sz w:val="20"/>
                <w:szCs w:val="20"/>
                <w14:ligatures w14:val="none"/>
              </w:rPr>
              <w:t>8.195.909,88</w:t>
            </w:r>
          </w:p>
        </w:tc>
      </w:tr>
      <w:tr w:rsidR="002D6699" w:rsidRPr="00FA3374" w14:paraId="6DA53718" w14:textId="77777777" w:rsidTr="002D669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tcPr>
          <w:p w14:paraId="3EA9BABA"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31</w:t>
            </w:r>
          </w:p>
        </w:tc>
        <w:tc>
          <w:tcPr>
            <w:tcW w:w="4400" w:type="dxa"/>
          </w:tcPr>
          <w:p w14:paraId="106D5108"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Rashodi za zaposlene</w:t>
            </w:r>
          </w:p>
        </w:tc>
        <w:tc>
          <w:tcPr>
            <w:tcW w:w="1559" w:type="dxa"/>
          </w:tcPr>
          <w:p w14:paraId="4CCA631E" w14:textId="23600AC4"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3.141.833,00</w:t>
            </w:r>
          </w:p>
        </w:tc>
        <w:tc>
          <w:tcPr>
            <w:tcW w:w="1496" w:type="dxa"/>
          </w:tcPr>
          <w:p w14:paraId="0B494D1E" w14:textId="71C50891" w:rsidR="00571F24" w:rsidRPr="00FA3374" w:rsidRDefault="009134C2" w:rsidP="00571F2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20"/>
                <w:szCs w:val="20"/>
                <w14:ligatures w14:val="none"/>
              </w:rPr>
            </w:pPr>
            <w:r w:rsidRPr="00FA3374">
              <w:rPr>
                <w:rFonts w:ascii="Times New Roman" w:hAnsi="Times New Roman"/>
                <w:kern w:val="0"/>
                <w:sz w:val="20"/>
                <w:szCs w:val="20"/>
                <w14:ligatures w14:val="none"/>
              </w:rPr>
              <w:t>3.172.138,40</w:t>
            </w:r>
          </w:p>
        </w:tc>
        <w:tc>
          <w:tcPr>
            <w:tcW w:w="1496" w:type="dxa"/>
          </w:tcPr>
          <w:p w14:paraId="16203BDC" w14:textId="68626051"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3.113.510,50</w:t>
            </w:r>
          </w:p>
        </w:tc>
      </w:tr>
      <w:tr w:rsidR="002D6699" w:rsidRPr="00FA3374" w14:paraId="21A568C6" w14:textId="77777777" w:rsidTr="002D6699">
        <w:trPr>
          <w:trHeight w:val="228"/>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D9E2F3" w:themeFill="accent1" w:themeFillTint="33"/>
          </w:tcPr>
          <w:p w14:paraId="763F7B31"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32</w:t>
            </w:r>
          </w:p>
        </w:tc>
        <w:tc>
          <w:tcPr>
            <w:tcW w:w="4400" w:type="dxa"/>
            <w:shd w:val="clear" w:color="auto" w:fill="D9E2F3" w:themeFill="accent1" w:themeFillTint="33"/>
          </w:tcPr>
          <w:p w14:paraId="7C660128" w14:textId="77777777" w:rsidR="002D6699" w:rsidRPr="00FA3374" w:rsidRDefault="004D4B16">
            <w:pPr>
              <w:tabs>
                <w:tab w:val="left" w:pos="301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Materijalni rashodi</w:t>
            </w:r>
          </w:p>
        </w:tc>
        <w:tc>
          <w:tcPr>
            <w:tcW w:w="1559" w:type="dxa"/>
            <w:shd w:val="clear" w:color="auto" w:fill="D9E2F3" w:themeFill="accent1" w:themeFillTint="33"/>
          </w:tcPr>
          <w:p w14:paraId="70474D32" w14:textId="00DBBEDB"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2.888.501,00</w:t>
            </w:r>
          </w:p>
        </w:tc>
        <w:tc>
          <w:tcPr>
            <w:tcW w:w="1496" w:type="dxa"/>
            <w:shd w:val="clear" w:color="auto" w:fill="D9E2F3" w:themeFill="accent1" w:themeFillTint="33"/>
          </w:tcPr>
          <w:p w14:paraId="7A696621" w14:textId="6D13ABED"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2.659.319,50</w:t>
            </w:r>
          </w:p>
        </w:tc>
        <w:tc>
          <w:tcPr>
            <w:tcW w:w="1496" w:type="dxa"/>
            <w:shd w:val="clear" w:color="auto" w:fill="D9E2F3" w:themeFill="accent1" w:themeFillTint="33"/>
          </w:tcPr>
          <w:p w14:paraId="388000A4" w14:textId="3AD29428"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2.671.580,38</w:t>
            </w:r>
          </w:p>
        </w:tc>
      </w:tr>
      <w:tr w:rsidR="002D6699" w:rsidRPr="00FA3374" w14:paraId="2B721E1F" w14:textId="77777777" w:rsidTr="002D669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tcPr>
          <w:p w14:paraId="61B13B8F"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34</w:t>
            </w:r>
          </w:p>
        </w:tc>
        <w:tc>
          <w:tcPr>
            <w:tcW w:w="4400" w:type="dxa"/>
          </w:tcPr>
          <w:p w14:paraId="6746CFAA"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Financijski rashodi</w:t>
            </w:r>
          </w:p>
        </w:tc>
        <w:tc>
          <w:tcPr>
            <w:tcW w:w="1559" w:type="dxa"/>
          </w:tcPr>
          <w:p w14:paraId="22998A1F" w14:textId="7E745C1F"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108.978,00</w:t>
            </w:r>
          </w:p>
        </w:tc>
        <w:tc>
          <w:tcPr>
            <w:tcW w:w="1496" w:type="dxa"/>
            <w:noWrap/>
          </w:tcPr>
          <w:p w14:paraId="7754872C" w14:textId="266AEEDC"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101.815,00</w:t>
            </w:r>
          </w:p>
        </w:tc>
        <w:tc>
          <w:tcPr>
            <w:tcW w:w="1496" w:type="dxa"/>
            <w:noWrap/>
          </w:tcPr>
          <w:p w14:paraId="00D2A0DE" w14:textId="7736D9DC"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106.222,00</w:t>
            </w:r>
          </w:p>
        </w:tc>
      </w:tr>
      <w:tr w:rsidR="002D6699" w:rsidRPr="00FA3374" w14:paraId="57C4BAF8" w14:textId="77777777" w:rsidTr="002D6699">
        <w:trPr>
          <w:trHeight w:val="198"/>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D9E2F3" w:themeFill="accent1" w:themeFillTint="33"/>
          </w:tcPr>
          <w:p w14:paraId="53FA4AF3"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35</w:t>
            </w:r>
          </w:p>
        </w:tc>
        <w:tc>
          <w:tcPr>
            <w:tcW w:w="4400" w:type="dxa"/>
            <w:shd w:val="clear" w:color="auto" w:fill="D9E2F3" w:themeFill="accent1" w:themeFillTint="33"/>
          </w:tcPr>
          <w:p w14:paraId="441A40C1"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Subvencije</w:t>
            </w:r>
          </w:p>
        </w:tc>
        <w:tc>
          <w:tcPr>
            <w:tcW w:w="1559" w:type="dxa"/>
            <w:shd w:val="clear" w:color="auto" w:fill="D9E2F3" w:themeFill="accent1" w:themeFillTint="33"/>
          </w:tcPr>
          <w:p w14:paraId="3E3300A2" w14:textId="23D9705C"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777.636,00</w:t>
            </w:r>
          </w:p>
        </w:tc>
        <w:tc>
          <w:tcPr>
            <w:tcW w:w="1496" w:type="dxa"/>
            <w:shd w:val="clear" w:color="auto" w:fill="D9E2F3" w:themeFill="accent1" w:themeFillTint="33"/>
            <w:noWrap/>
          </w:tcPr>
          <w:p w14:paraId="45AC1C7F" w14:textId="27F03267"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1.000.796,00</w:t>
            </w:r>
          </w:p>
        </w:tc>
        <w:tc>
          <w:tcPr>
            <w:tcW w:w="1496" w:type="dxa"/>
            <w:shd w:val="clear" w:color="auto" w:fill="D9E2F3" w:themeFill="accent1" w:themeFillTint="33"/>
            <w:noWrap/>
          </w:tcPr>
          <w:p w14:paraId="76CDFF36" w14:textId="59D82735"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1.000.796,00</w:t>
            </w:r>
          </w:p>
        </w:tc>
      </w:tr>
      <w:tr w:rsidR="002D6699" w:rsidRPr="00FA3374" w14:paraId="3B7DAA0B" w14:textId="77777777" w:rsidTr="002D6699">
        <w:trPr>
          <w:trHeight w:val="196"/>
          <w:jc w:val="center"/>
        </w:trPr>
        <w:tc>
          <w:tcPr>
            <w:cnfStyle w:val="001000000000" w:firstRow="0" w:lastRow="0" w:firstColumn="1" w:lastColumn="0" w:oddVBand="0" w:evenVBand="0" w:oddHBand="0" w:evenHBand="0" w:firstRowFirstColumn="0" w:firstRowLastColumn="0" w:lastRowFirstColumn="0" w:lastRowLastColumn="0"/>
            <w:tcW w:w="846" w:type="dxa"/>
          </w:tcPr>
          <w:p w14:paraId="31459BC7"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36</w:t>
            </w:r>
          </w:p>
        </w:tc>
        <w:tc>
          <w:tcPr>
            <w:tcW w:w="4400" w:type="dxa"/>
          </w:tcPr>
          <w:p w14:paraId="5675F968"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Pomoći dane u inozemstvo i unutar općeg proračuna</w:t>
            </w:r>
          </w:p>
        </w:tc>
        <w:tc>
          <w:tcPr>
            <w:tcW w:w="1559" w:type="dxa"/>
          </w:tcPr>
          <w:p w14:paraId="06EDFC00" w14:textId="0FBDF27F"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2.528.017,48</w:t>
            </w:r>
          </w:p>
        </w:tc>
        <w:tc>
          <w:tcPr>
            <w:tcW w:w="1496" w:type="dxa"/>
            <w:noWrap/>
          </w:tcPr>
          <w:p w14:paraId="72E95115" w14:textId="01D290CD"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802.609,41</w:t>
            </w:r>
          </w:p>
        </w:tc>
        <w:tc>
          <w:tcPr>
            <w:tcW w:w="1496" w:type="dxa"/>
            <w:noWrap/>
          </w:tcPr>
          <w:p w14:paraId="7BD87E99" w14:textId="7D8CE543"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179.785,00</w:t>
            </w:r>
          </w:p>
        </w:tc>
      </w:tr>
      <w:tr w:rsidR="002D6699" w:rsidRPr="00FA3374" w14:paraId="787695B3" w14:textId="77777777" w:rsidTr="002D6699">
        <w:trPr>
          <w:trHeight w:val="435"/>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D9E2F3" w:themeFill="accent1" w:themeFillTint="33"/>
          </w:tcPr>
          <w:p w14:paraId="5EF14894"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37</w:t>
            </w:r>
          </w:p>
        </w:tc>
        <w:tc>
          <w:tcPr>
            <w:tcW w:w="4400" w:type="dxa"/>
            <w:shd w:val="clear" w:color="auto" w:fill="D9E2F3" w:themeFill="accent1" w:themeFillTint="33"/>
          </w:tcPr>
          <w:p w14:paraId="697A34C6"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Naknade građanima i kućanstvima na temelju osiguranja i druge naknade</w:t>
            </w:r>
          </w:p>
        </w:tc>
        <w:tc>
          <w:tcPr>
            <w:tcW w:w="1559" w:type="dxa"/>
            <w:shd w:val="clear" w:color="auto" w:fill="D9E2F3" w:themeFill="accent1" w:themeFillTint="33"/>
          </w:tcPr>
          <w:p w14:paraId="1047760F" w14:textId="5CB3ADFE"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247.166,00</w:t>
            </w:r>
          </w:p>
        </w:tc>
        <w:tc>
          <w:tcPr>
            <w:tcW w:w="1496" w:type="dxa"/>
            <w:shd w:val="clear" w:color="auto" w:fill="D9E2F3" w:themeFill="accent1" w:themeFillTint="33"/>
            <w:noWrap/>
          </w:tcPr>
          <w:p w14:paraId="2088E708" w14:textId="674A7B39"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247.166,00</w:t>
            </w:r>
          </w:p>
        </w:tc>
        <w:tc>
          <w:tcPr>
            <w:tcW w:w="1496" w:type="dxa"/>
            <w:shd w:val="clear" w:color="auto" w:fill="D9E2F3" w:themeFill="accent1" w:themeFillTint="33"/>
            <w:noWrap/>
          </w:tcPr>
          <w:p w14:paraId="3F13DF9E" w14:textId="5220FB04"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247.166,00</w:t>
            </w:r>
          </w:p>
        </w:tc>
      </w:tr>
      <w:tr w:rsidR="002D6699" w:rsidRPr="00FA3374" w14:paraId="46BD1768" w14:textId="77777777" w:rsidTr="002D669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tcPr>
          <w:p w14:paraId="7859E40B"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38</w:t>
            </w:r>
          </w:p>
        </w:tc>
        <w:tc>
          <w:tcPr>
            <w:tcW w:w="4400" w:type="dxa"/>
          </w:tcPr>
          <w:p w14:paraId="2B8E691E" w14:textId="10725C8B" w:rsidR="002D6699" w:rsidRPr="00FA3374" w:rsidRDefault="00DB53F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Rashodi ta donacije, kazne, naknade šteta i kapitalne pomoći</w:t>
            </w:r>
          </w:p>
        </w:tc>
        <w:tc>
          <w:tcPr>
            <w:tcW w:w="1559" w:type="dxa"/>
          </w:tcPr>
          <w:p w14:paraId="116365C3" w14:textId="7A0B00C2"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947.305,00</w:t>
            </w:r>
          </w:p>
        </w:tc>
        <w:tc>
          <w:tcPr>
            <w:tcW w:w="1496" w:type="dxa"/>
            <w:noWrap/>
          </w:tcPr>
          <w:p w14:paraId="2D43B6B8" w14:textId="276FB0CF"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876.850,00</w:t>
            </w:r>
          </w:p>
        </w:tc>
        <w:tc>
          <w:tcPr>
            <w:tcW w:w="1496" w:type="dxa"/>
            <w:noWrap/>
          </w:tcPr>
          <w:p w14:paraId="19C57242" w14:textId="358CD19A" w:rsidR="002D6699" w:rsidRPr="00FA3374" w:rsidRDefault="009134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876.850,00</w:t>
            </w:r>
          </w:p>
        </w:tc>
      </w:tr>
      <w:tr w:rsidR="002D6699" w:rsidRPr="00FA3374" w14:paraId="23C0C3B9" w14:textId="77777777" w:rsidTr="002D6699">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D9E2F3" w:themeFill="accent1" w:themeFillTint="33"/>
            <w:noWrap/>
          </w:tcPr>
          <w:p w14:paraId="5F37CAEB"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4</w:t>
            </w:r>
          </w:p>
        </w:tc>
        <w:tc>
          <w:tcPr>
            <w:tcW w:w="4400" w:type="dxa"/>
            <w:shd w:val="clear" w:color="auto" w:fill="D9E2F3" w:themeFill="accent1" w:themeFillTint="33"/>
            <w:noWrap/>
          </w:tcPr>
          <w:p w14:paraId="7A7086EA"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FA3374">
              <w:rPr>
                <w:rFonts w:ascii="Times New Roman" w:hAnsi="Times New Roman" w:cs="Times New Roman"/>
                <w:b/>
                <w:bCs/>
                <w:kern w:val="0"/>
                <w:sz w:val="20"/>
                <w:szCs w:val="20"/>
                <w14:ligatures w14:val="none"/>
              </w:rPr>
              <w:t>Rashodi za nabavu nefinancijske imovine</w:t>
            </w:r>
          </w:p>
        </w:tc>
        <w:tc>
          <w:tcPr>
            <w:tcW w:w="1559" w:type="dxa"/>
            <w:shd w:val="clear" w:color="auto" w:fill="D9E2F3" w:themeFill="accent1" w:themeFillTint="33"/>
            <w:noWrap/>
          </w:tcPr>
          <w:p w14:paraId="49F4AE47" w14:textId="40DB7A44" w:rsidR="002D6699" w:rsidRPr="00FA3374" w:rsidRDefault="00D639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FA3374">
              <w:rPr>
                <w:rFonts w:ascii="Times New Roman" w:hAnsi="Times New Roman"/>
                <w:b/>
                <w:bCs/>
                <w:kern w:val="0"/>
                <w:sz w:val="20"/>
                <w:szCs w:val="20"/>
                <w14:ligatures w14:val="none"/>
              </w:rPr>
              <w:t>7.780.699,19</w:t>
            </w:r>
          </w:p>
        </w:tc>
        <w:tc>
          <w:tcPr>
            <w:tcW w:w="1496" w:type="dxa"/>
            <w:shd w:val="clear" w:color="auto" w:fill="D9E2F3" w:themeFill="accent1" w:themeFillTint="33"/>
            <w:noWrap/>
          </w:tcPr>
          <w:p w14:paraId="4ACEA997" w14:textId="3F356650" w:rsidR="002D6699" w:rsidRPr="00FA3374" w:rsidRDefault="00D639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FA3374">
              <w:rPr>
                <w:rFonts w:ascii="Times New Roman" w:hAnsi="Times New Roman"/>
                <w:b/>
                <w:bCs/>
                <w:kern w:val="0"/>
                <w:sz w:val="20"/>
                <w:szCs w:val="20"/>
                <w14:ligatures w14:val="none"/>
              </w:rPr>
              <w:t>5.476.191,62</w:t>
            </w:r>
          </w:p>
        </w:tc>
        <w:tc>
          <w:tcPr>
            <w:tcW w:w="1496" w:type="dxa"/>
            <w:shd w:val="clear" w:color="auto" w:fill="D9E2F3" w:themeFill="accent1" w:themeFillTint="33"/>
            <w:noWrap/>
          </w:tcPr>
          <w:p w14:paraId="754CF0DA" w14:textId="4BC2F5EE" w:rsidR="002D6699" w:rsidRPr="00FA3374" w:rsidRDefault="00D639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FA3374">
              <w:rPr>
                <w:rFonts w:ascii="Times New Roman" w:hAnsi="Times New Roman"/>
                <w:b/>
                <w:bCs/>
                <w:kern w:val="0"/>
                <w:sz w:val="20"/>
                <w:szCs w:val="20"/>
                <w14:ligatures w14:val="none"/>
              </w:rPr>
              <w:t>1.972.880,55</w:t>
            </w:r>
          </w:p>
        </w:tc>
      </w:tr>
      <w:tr w:rsidR="00D6392E" w:rsidRPr="00FA3374" w14:paraId="153D8B7C" w14:textId="77777777" w:rsidTr="002D6699">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D9E2F3" w:themeFill="accent1" w:themeFillTint="33"/>
            <w:noWrap/>
          </w:tcPr>
          <w:p w14:paraId="256A4FC5" w14:textId="6D94E089" w:rsidR="00D6392E" w:rsidRPr="00FA3374" w:rsidRDefault="00D6392E">
            <w:pPr>
              <w:spacing w:after="0" w:line="240" w:lineRule="auto"/>
              <w:jc w:val="center"/>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41</w:t>
            </w:r>
          </w:p>
        </w:tc>
        <w:tc>
          <w:tcPr>
            <w:tcW w:w="4400" w:type="dxa"/>
            <w:shd w:val="clear" w:color="auto" w:fill="D9E2F3" w:themeFill="accent1" w:themeFillTint="33"/>
            <w:noWrap/>
          </w:tcPr>
          <w:p w14:paraId="7A831134" w14:textId="6EDF896D" w:rsidR="00D6392E" w:rsidRPr="00FA3374" w:rsidRDefault="00D639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0"/>
                <w:sz w:val="20"/>
                <w:szCs w:val="20"/>
                <w14:ligatures w14:val="none"/>
              </w:rPr>
            </w:pPr>
            <w:r w:rsidRPr="00FA3374">
              <w:rPr>
                <w:rFonts w:ascii="Times New Roman" w:hAnsi="Times New Roman" w:cs="Times New Roman"/>
                <w:bCs/>
                <w:kern w:val="0"/>
                <w:sz w:val="20"/>
                <w:szCs w:val="20"/>
                <w14:ligatures w14:val="none"/>
              </w:rPr>
              <w:t>Rashodi za nabavu neproizvedene dugotrajne imovine</w:t>
            </w:r>
          </w:p>
        </w:tc>
        <w:tc>
          <w:tcPr>
            <w:tcW w:w="1559" w:type="dxa"/>
            <w:shd w:val="clear" w:color="auto" w:fill="D9E2F3" w:themeFill="accent1" w:themeFillTint="33"/>
            <w:noWrap/>
          </w:tcPr>
          <w:p w14:paraId="1137F387" w14:textId="05DD77E5" w:rsidR="00D6392E" w:rsidRPr="00FA3374" w:rsidRDefault="00D639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kern w:val="0"/>
                <w:sz w:val="20"/>
                <w:szCs w:val="20"/>
                <w14:ligatures w14:val="none"/>
              </w:rPr>
            </w:pPr>
            <w:r w:rsidRPr="00FA3374">
              <w:rPr>
                <w:rFonts w:ascii="Times New Roman" w:hAnsi="Times New Roman"/>
                <w:bCs/>
                <w:kern w:val="0"/>
                <w:sz w:val="20"/>
                <w:szCs w:val="20"/>
                <w14:ligatures w14:val="none"/>
              </w:rPr>
              <w:t>154.100,00</w:t>
            </w:r>
          </w:p>
        </w:tc>
        <w:tc>
          <w:tcPr>
            <w:tcW w:w="1496" w:type="dxa"/>
            <w:shd w:val="clear" w:color="auto" w:fill="D9E2F3" w:themeFill="accent1" w:themeFillTint="33"/>
            <w:noWrap/>
          </w:tcPr>
          <w:p w14:paraId="2A862A6E" w14:textId="2E0CEC48" w:rsidR="00D6392E" w:rsidRPr="00FA3374" w:rsidRDefault="00D639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kern w:val="0"/>
                <w:sz w:val="20"/>
                <w:szCs w:val="20"/>
                <w14:ligatures w14:val="none"/>
              </w:rPr>
            </w:pPr>
            <w:r w:rsidRPr="00FA3374">
              <w:rPr>
                <w:rFonts w:ascii="Times New Roman" w:hAnsi="Times New Roman"/>
                <w:bCs/>
                <w:kern w:val="0"/>
                <w:sz w:val="20"/>
                <w:szCs w:val="20"/>
                <w14:ligatures w14:val="none"/>
              </w:rPr>
              <w:t>154.180,00</w:t>
            </w:r>
          </w:p>
        </w:tc>
        <w:tc>
          <w:tcPr>
            <w:tcW w:w="1496" w:type="dxa"/>
            <w:shd w:val="clear" w:color="auto" w:fill="D9E2F3" w:themeFill="accent1" w:themeFillTint="33"/>
            <w:noWrap/>
          </w:tcPr>
          <w:p w14:paraId="78169420" w14:textId="33F0D973" w:rsidR="00D6392E" w:rsidRPr="00FA3374" w:rsidRDefault="00D639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Cs/>
                <w:kern w:val="0"/>
                <w:sz w:val="20"/>
                <w:szCs w:val="20"/>
                <w14:ligatures w14:val="none"/>
              </w:rPr>
            </w:pPr>
            <w:r w:rsidRPr="00FA3374">
              <w:rPr>
                <w:rFonts w:ascii="Times New Roman" w:hAnsi="Times New Roman"/>
                <w:bCs/>
                <w:kern w:val="0"/>
                <w:sz w:val="20"/>
                <w:szCs w:val="20"/>
                <w14:ligatures w14:val="none"/>
              </w:rPr>
              <w:t>154.282,00</w:t>
            </w:r>
          </w:p>
        </w:tc>
      </w:tr>
      <w:tr w:rsidR="002D6699" w:rsidRPr="00FA3374" w14:paraId="7AB26760" w14:textId="77777777" w:rsidTr="002D6699">
        <w:trPr>
          <w:trHeight w:val="218"/>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D9E2F3" w:themeFill="accent1" w:themeFillTint="33"/>
          </w:tcPr>
          <w:p w14:paraId="352152AB"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42</w:t>
            </w:r>
          </w:p>
        </w:tc>
        <w:tc>
          <w:tcPr>
            <w:tcW w:w="4400" w:type="dxa"/>
            <w:shd w:val="clear" w:color="auto" w:fill="D9E2F3" w:themeFill="accent1" w:themeFillTint="33"/>
          </w:tcPr>
          <w:p w14:paraId="5A6D4861"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Rashodi za nabavu proizvedene dugotrajne imovine</w:t>
            </w:r>
          </w:p>
        </w:tc>
        <w:tc>
          <w:tcPr>
            <w:tcW w:w="1559" w:type="dxa"/>
            <w:shd w:val="clear" w:color="auto" w:fill="D9E2F3" w:themeFill="accent1" w:themeFillTint="33"/>
          </w:tcPr>
          <w:p w14:paraId="2D7E9E69" w14:textId="32622520" w:rsidR="002D6699" w:rsidRPr="00FA3374" w:rsidRDefault="00D639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2.470.618,00</w:t>
            </w:r>
          </w:p>
        </w:tc>
        <w:tc>
          <w:tcPr>
            <w:tcW w:w="1496" w:type="dxa"/>
            <w:shd w:val="clear" w:color="auto" w:fill="D9E2F3" w:themeFill="accent1" w:themeFillTint="33"/>
          </w:tcPr>
          <w:p w14:paraId="6D8FEE92" w14:textId="1BE737A7" w:rsidR="002D6699" w:rsidRPr="00FA3374" w:rsidRDefault="00D639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2.593.733,43</w:t>
            </w:r>
          </w:p>
        </w:tc>
        <w:tc>
          <w:tcPr>
            <w:tcW w:w="1496" w:type="dxa"/>
            <w:shd w:val="clear" w:color="auto" w:fill="D9E2F3" w:themeFill="accent1" w:themeFillTint="33"/>
          </w:tcPr>
          <w:p w14:paraId="45C03B5E" w14:textId="36EE0EA2" w:rsidR="002D6699" w:rsidRPr="00FA3374" w:rsidRDefault="00D639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kern w:val="0"/>
                <w:sz w:val="20"/>
                <w:szCs w:val="20"/>
                <w14:ligatures w14:val="none"/>
              </w:rPr>
              <w:t>1.505.036,05</w:t>
            </w:r>
          </w:p>
        </w:tc>
      </w:tr>
      <w:tr w:rsidR="002D6699" w:rsidRPr="00FA3374" w14:paraId="70329EFD" w14:textId="77777777" w:rsidTr="002D6699">
        <w:trPr>
          <w:trHeight w:val="218"/>
          <w:jc w:val="center"/>
        </w:trPr>
        <w:tc>
          <w:tcPr>
            <w:cnfStyle w:val="001000000000" w:firstRow="0" w:lastRow="0" w:firstColumn="1" w:lastColumn="0" w:oddVBand="0" w:evenVBand="0" w:oddHBand="0" w:evenHBand="0" w:firstRowFirstColumn="0" w:firstRowLastColumn="0" w:lastRowFirstColumn="0" w:lastRowLastColumn="0"/>
            <w:tcW w:w="846" w:type="dxa"/>
          </w:tcPr>
          <w:p w14:paraId="2934D319" w14:textId="77777777" w:rsidR="002D6699" w:rsidRPr="00FA3374" w:rsidRDefault="004D4B16">
            <w:pPr>
              <w:spacing w:after="0" w:line="240" w:lineRule="auto"/>
              <w:jc w:val="center"/>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45</w:t>
            </w:r>
          </w:p>
        </w:tc>
        <w:tc>
          <w:tcPr>
            <w:tcW w:w="4400" w:type="dxa"/>
          </w:tcPr>
          <w:p w14:paraId="6A933E6C"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Rashodi za dodatna ulaganja na nefinancijskoj imovini</w:t>
            </w:r>
          </w:p>
        </w:tc>
        <w:tc>
          <w:tcPr>
            <w:tcW w:w="1559" w:type="dxa"/>
          </w:tcPr>
          <w:p w14:paraId="2DCE94FF" w14:textId="1E428C6B" w:rsidR="002D6699" w:rsidRPr="00FA3374" w:rsidRDefault="00D639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5.155.981,19</w:t>
            </w:r>
          </w:p>
        </w:tc>
        <w:tc>
          <w:tcPr>
            <w:tcW w:w="1496" w:type="dxa"/>
          </w:tcPr>
          <w:p w14:paraId="6936B35B" w14:textId="2EDF9ECC" w:rsidR="002D6699" w:rsidRPr="00FA3374" w:rsidRDefault="00D639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2.728.278,19</w:t>
            </w:r>
          </w:p>
        </w:tc>
        <w:tc>
          <w:tcPr>
            <w:tcW w:w="1496" w:type="dxa"/>
          </w:tcPr>
          <w:p w14:paraId="728B9727" w14:textId="61528E29" w:rsidR="002D6699" w:rsidRPr="00FA3374" w:rsidRDefault="00D639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313.562,50</w:t>
            </w:r>
          </w:p>
        </w:tc>
      </w:tr>
      <w:tr w:rsidR="002D6699" w:rsidRPr="00FA3374" w14:paraId="1EDDD8FA" w14:textId="77777777" w:rsidTr="002D6699">
        <w:trPr>
          <w:trHeight w:val="218"/>
          <w:jc w:val="center"/>
        </w:trPr>
        <w:tc>
          <w:tcPr>
            <w:cnfStyle w:val="001000000000" w:firstRow="0" w:lastRow="0" w:firstColumn="1" w:lastColumn="0" w:oddVBand="0" w:evenVBand="0" w:oddHBand="0" w:evenHBand="0" w:firstRowFirstColumn="0" w:firstRowLastColumn="0" w:lastRowFirstColumn="0" w:lastRowLastColumn="0"/>
            <w:tcW w:w="5246" w:type="dxa"/>
            <w:gridSpan w:val="2"/>
            <w:shd w:val="clear" w:color="auto" w:fill="D9E2F3" w:themeFill="accent1" w:themeFillTint="33"/>
          </w:tcPr>
          <w:p w14:paraId="610A386F" w14:textId="77777777" w:rsidR="002D6699" w:rsidRPr="00FA3374" w:rsidRDefault="004D4B16">
            <w:pPr>
              <w:spacing w:after="0" w:line="240" w:lineRule="auto"/>
              <w:rPr>
                <w:rFonts w:ascii="Times New Roman" w:hAnsi="Times New Roman" w:cs="Times New Roman"/>
                <w:b w:val="0"/>
                <w:bCs w:val="0"/>
                <w:kern w:val="0"/>
                <w:sz w:val="20"/>
                <w:szCs w:val="20"/>
                <w14:ligatures w14:val="none"/>
              </w:rPr>
            </w:pPr>
            <w:r w:rsidRPr="00FA3374">
              <w:rPr>
                <w:rFonts w:ascii="Times New Roman" w:hAnsi="Times New Roman" w:cs="Times New Roman"/>
                <w:kern w:val="0"/>
                <w:sz w:val="20"/>
                <w:szCs w:val="20"/>
                <w14:ligatures w14:val="none"/>
              </w:rPr>
              <w:t>UKUPNO</w:t>
            </w:r>
          </w:p>
        </w:tc>
        <w:tc>
          <w:tcPr>
            <w:tcW w:w="1559" w:type="dxa"/>
            <w:shd w:val="clear" w:color="auto" w:fill="D9E2F3" w:themeFill="accent1" w:themeFillTint="33"/>
          </w:tcPr>
          <w:p w14:paraId="6023E326" w14:textId="3AD98050" w:rsidR="002D6699" w:rsidRPr="00FA3374" w:rsidRDefault="00D639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FA3374">
              <w:rPr>
                <w:rFonts w:ascii="Times New Roman" w:hAnsi="Times New Roman"/>
                <w:b/>
                <w:bCs/>
                <w:kern w:val="0"/>
                <w:sz w:val="20"/>
                <w:szCs w:val="20"/>
                <w14:ligatures w14:val="none"/>
              </w:rPr>
              <w:t>18.420.135,67</w:t>
            </w:r>
          </w:p>
        </w:tc>
        <w:tc>
          <w:tcPr>
            <w:tcW w:w="1496" w:type="dxa"/>
            <w:shd w:val="clear" w:color="auto" w:fill="D9E2F3" w:themeFill="accent1" w:themeFillTint="33"/>
          </w:tcPr>
          <w:p w14:paraId="5BCE0710" w14:textId="14AB0B5A" w:rsidR="002D6699" w:rsidRPr="00FA3374" w:rsidRDefault="00D639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0"/>
                <w:sz w:val="20"/>
                <w:szCs w:val="20"/>
                <w14:ligatures w14:val="none"/>
              </w:rPr>
            </w:pPr>
            <w:r w:rsidRPr="00FA3374">
              <w:rPr>
                <w:rFonts w:ascii="Times New Roman" w:hAnsi="Times New Roman"/>
                <w:b/>
                <w:bCs/>
                <w:kern w:val="0"/>
                <w:sz w:val="20"/>
                <w:szCs w:val="20"/>
                <w14:ligatures w14:val="none"/>
              </w:rPr>
              <w:t>14.336.885,93</w:t>
            </w:r>
          </w:p>
        </w:tc>
        <w:tc>
          <w:tcPr>
            <w:tcW w:w="1496" w:type="dxa"/>
            <w:shd w:val="clear" w:color="auto" w:fill="D9E2F3" w:themeFill="accent1" w:themeFillTint="33"/>
          </w:tcPr>
          <w:p w14:paraId="09F1DDFD" w14:textId="40F07571" w:rsidR="002D6699" w:rsidRPr="00FA3374" w:rsidRDefault="00D6392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kern w:val="0"/>
                <w:sz w:val="20"/>
                <w:szCs w:val="20"/>
                <w14:ligatures w14:val="none"/>
              </w:rPr>
            </w:pPr>
            <w:r w:rsidRPr="00FA3374">
              <w:rPr>
                <w:rFonts w:ascii="Times New Roman" w:hAnsi="Times New Roman"/>
                <w:b/>
                <w:bCs/>
                <w:kern w:val="0"/>
                <w:sz w:val="20"/>
                <w:szCs w:val="20"/>
                <w14:ligatures w14:val="none"/>
              </w:rPr>
              <w:t>10.168.790,43</w:t>
            </w:r>
          </w:p>
        </w:tc>
      </w:tr>
    </w:tbl>
    <w:p w14:paraId="3FD9ACC9" w14:textId="77777777" w:rsidR="002D6699" w:rsidRPr="00FA3374" w:rsidRDefault="002D6699">
      <w:pPr>
        <w:spacing w:after="0" w:line="240" w:lineRule="auto"/>
        <w:jc w:val="both"/>
        <w:rPr>
          <w:rFonts w:ascii="Times New Roman" w:eastAsia="Times New Roman" w:hAnsi="Times New Roman" w:cs="Times New Roman"/>
          <w:b/>
          <w:kern w:val="0"/>
          <w:sz w:val="24"/>
          <w:szCs w:val="24"/>
          <w:lang w:eastAsia="hr-HR"/>
          <w14:ligatures w14:val="none"/>
        </w:rPr>
      </w:pPr>
    </w:p>
    <w:p w14:paraId="1CC67D2E" w14:textId="77777777" w:rsidR="002D6699" w:rsidRPr="00FA3374" w:rsidRDefault="002D6699">
      <w:pPr>
        <w:spacing w:after="0" w:line="240" w:lineRule="auto"/>
        <w:jc w:val="both"/>
        <w:rPr>
          <w:rFonts w:ascii="Times New Roman" w:eastAsia="Times New Roman" w:hAnsi="Times New Roman" w:cs="Times New Roman"/>
          <w:b/>
          <w:kern w:val="0"/>
          <w:sz w:val="24"/>
          <w:szCs w:val="24"/>
          <w:lang w:eastAsia="hr-HR"/>
          <w14:ligatures w14:val="none"/>
        </w:rPr>
      </w:pPr>
    </w:p>
    <w:p w14:paraId="05BCFF3E" w14:textId="77777777" w:rsidR="002D6699" w:rsidRPr="00FA3374" w:rsidRDefault="004D4B16">
      <w:pPr>
        <w:spacing w:after="0" w:line="240" w:lineRule="auto"/>
        <w:jc w:val="both"/>
        <w:rPr>
          <w:rFonts w:ascii="Times New Roman" w:eastAsia="Times New Roman" w:hAnsi="Times New Roman" w:cs="Times New Roman"/>
          <w:bCs/>
          <w:kern w:val="0"/>
          <w:sz w:val="24"/>
          <w:szCs w:val="24"/>
          <w:lang w:eastAsia="hr-HR"/>
          <w14:ligatures w14:val="none"/>
        </w:rPr>
      </w:pPr>
      <w:r w:rsidRPr="00FA3374">
        <w:rPr>
          <w:rFonts w:ascii="Times New Roman" w:hAnsi="Times New Roman" w:cs="Times New Roman"/>
          <w:b/>
          <w:kern w:val="0"/>
          <w:sz w:val="24"/>
          <w14:ligatures w14:val="none"/>
        </w:rPr>
        <w:t>RASHODI POSLOVANJA</w:t>
      </w:r>
    </w:p>
    <w:p w14:paraId="3E98A379" w14:textId="77777777" w:rsidR="002D6699" w:rsidRPr="00FA3374" w:rsidRDefault="002D6699">
      <w:pPr>
        <w:spacing w:after="0" w:line="240" w:lineRule="auto"/>
        <w:jc w:val="both"/>
        <w:rPr>
          <w:rFonts w:ascii="Times New Roman" w:eastAsia="Times New Roman" w:hAnsi="Times New Roman" w:cs="Times New Roman"/>
          <w:kern w:val="0"/>
          <w:sz w:val="24"/>
          <w:szCs w:val="24"/>
          <w:lang w:eastAsia="hr-HR"/>
          <w14:ligatures w14:val="none"/>
        </w:rPr>
      </w:pPr>
    </w:p>
    <w:p w14:paraId="00C42A69" w14:textId="737D94DF" w:rsidR="002D6699" w:rsidRPr="00FA3374" w:rsidRDefault="004D4B16">
      <w:pPr>
        <w:spacing w:after="0" w:line="240" w:lineRule="auto"/>
        <w:ind w:firstLine="360"/>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Udio pojedinih rashoda u strukturi ukupnih rashoda poslovanja planiranih za 202</w:t>
      </w:r>
      <w:r w:rsidR="000803EE" w:rsidRPr="00FA3374">
        <w:rPr>
          <w:rFonts w:ascii="Times New Roman" w:eastAsia="Times New Roman" w:hAnsi="Times New Roman" w:cs="Times New Roman"/>
          <w:bCs/>
          <w:kern w:val="0"/>
          <w:sz w:val="24"/>
          <w:szCs w:val="24"/>
          <w:lang w:eastAsia="hr-HR"/>
          <w14:ligatures w14:val="none"/>
        </w:rPr>
        <w:t>6</w:t>
      </w:r>
      <w:r w:rsidRPr="00FA3374">
        <w:rPr>
          <w:rFonts w:ascii="Times New Roman" w:eastAsia="Times New Roman" w:hAnsi="Times New Roman" w:cs="Times New Roman"/>
          <w:bCs/>
          <w:kern w:val="0"/>
          <w:sz w:val="24"/>
          <w:szCs w:val="24"/>
          <w:lang w:eastAsia="hr-HR"/>
          <w14:ligatures w14:val="none"/>
        </w:rPr>
        <w:t xml:space="preserve">. godinu </w:t>
      </w:r>
    </w:p>
    <w:p w14:paraId="009B9C45" w14:textId="77777777" w:rsidR="002D6699" w:rsidRPr="00FA3374" w:rsidRDefault="004D4B16">
      <w:pPr>
        <w:spacing w:after="0" w:line="240" w:lineRule="auto"/>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iznosi:</w:t>
      </w:r>
    </w:p>
    <w:p w14:paraId="6CC6B74A" w14:textId="128B035A" w:rsidR="002D6699" w:rsidRPr="00FA3374" w:rsidRDefault="004D4B16">
      <w:pPr>
        <w:numPr>
          <w:ilvl w:val="0"/>
          <w:numId w:val="4"/>
        </w:numPr>
        <w:spacing w:after="0" w:line="240" w:lineRule="auto"/>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 xml:space="preserve">rashodi za zaposlene </w:t>
      </w:r>
      <w:r w:rsidR="00D6392E" w:rsidRPr="00FA3374">
        <w:rPr>
          <w:rFonts w:ascii="Times New Roman" w:eastAsia="Times New Roman" w:hAnsi="Times New Roman" w:cs="Times New Roman"/>
          <w:bCs/>
          <w:kern w:val="0"/>
          <w:sz w:val="24"/>
          <w:szCs w:val="24"/>
          <w:lang w:eastAsia="hr-HR"/>
          <w14:ligatures w14:val="none"/>
        </w:rPr>
        <w:t>29,53</w:t>
      </w:r>
      <w:r w:rsidRPr="00FA3374">
        <w:rPr>
          <w:rFonts w:ascii="Times New Roman" w:eastAsia="Times New Roman" w:hAnsi="Times New Roman" w:cs="Times New Roman"/>
          <w:bCs/>
          <w:kern w:val="0"/>
          <w:sz w:val="24"/>
          <w:szCs w:val="24"/>
          <w:lang w:eastAsia="hr-HR"/>
          <w14:ligatures w14:val="none"/>
        </w:rPr>
        <w:t xml:space="preserve"> %</w:t>
      </w:r>
    </w:p>
    <w:p w14:paraId="1E728E60" w14:textId="0A1F3AD6" w:rsidR="002D6699" w:rsidRPr="00FA3374" w:rsidRDefault="004D4B16">
      <w:pPr>
        <w:numPr>
          <w:ilvl w:val="0"/>
          <w:numId w:val="4"/>
        </w:numPr>
        <w:spacing w:after="0" w:line="240" w:lineRule="auto"/>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 xml:space="preserve">materijalni rashodi </w:t>
      </w:r>
      <w:r w:rsidR="00D6392E" w:rsidRPr="00FA3374">
        <w:rPr>
          <w:rFonts w:ascii="Times New Roman" w:eastAsia="Times New Roman" w:hAnsi="Times New Roman" w:cs="Times New Roman"/>
          <w:bCs/>
          <w:kern w:val="0"/>
          <w:sz w:val="24"/>
          <w:szCs w:val="24"/>
          <w:lang w:eastAsia="hr-HR"/>
          <w14:ligatures w14:val="none"/>
        </w:rPr>
        <w:t>27,15</w:t>
      </w:r>
      <w:r w:rsidRPr="00FA3374">
        <w:rPr>
          <w:rFonts w:ascii="Times New Roman" w:eastAsia="Times New Roman" w:hAnsi="Times New Roman" w:cs="Times New Roman"/>
          <w:bCs/>
          <w:kern w:val="0"/>
          <w:sz w:val="24"/>
          <w:szCs w:val="24"/>
          <w:lang w:eastAsia="hr-HR"/>
          <w14:ligatures w14:val="none"/>
        </w:rPr>
        <w:t>%</w:t>
      </w:r>
    </w:p>
    <w:p w14:paraId="2BCCC72D" w14:textId="02852A34" w:rsidR="002D6699" w:rsidRPr="00FA3374" w:rsidRDefault="004D4B16">
      <w:pPr>
        <w:numPr>
          <w:ilvl w:val="0"/>
          <w:numId w:val="4"/>
        </w:numPr>
        <w:spacing w:after="0" w:line="240" w:lineRule="auto"/>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 xml:space="preserve">financijski rashodi </w:t>
      </w:r>
      <w:r w:rsidR="00D6392E" w:rsidRPr="00FA3374">
        <w:rPr>
          <w:rFonts w:ascii="Times New Roman" w:eastAsia="Times New Roman" w:hAnsi="Times New Roman" w:cs="Times New Roman"/>
          <w:bCs/>
          <w:kern w:val="0"/>
          <w:sz w:val="24"/>
          <w:szCs w:val="24"/>
          <w:lang w:eastAsia="hr-HR"/>
          <w14:ligatures w14:val="none"/>
        </w:rPr>
        <w:t>1,02</w:t>
      </w:r>
      <w:r w:rsidRPr="00FA3374">
        <w:rPr>
          <w:rFonts w:ascii="Times New Roman" w:eastAsia="Times New Roman" w:hAnsi="Times New Roman" w:cs="Times New Roman"/>
          <w:bCs/>
          <w:kern w:val="0"/>
          <w:sz w:val="24"/>
          <w:szCs w:val="24"/>
          <w:lang w:eastAsia="hr-HR"/>
          <w14:ligatures w14:val="none"/>
        </w:rPr>
        <w:t xml:space="preserve">% </w:t>
      </w:r>
    </w:p>
    <w:p w14:paraId="6A01DC11" w14:textId="4DE73715" w:rsidR="002D6699" w:rsidRPr="00FA3374" w:rsidRDefault="004D4B16">
      <w:pPr>
        <w:numPr>
          <w:ilvl w:val="0"/>
          <w:numId w:val="4"/>
        </w:numPr>
        <w:spacing w:after="0" w:line="240" w:lineRule="auto"/>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 xml:space="preserve">subvencije </w:t>
      </w:r>
      <w:r w:rsidR="00D6392E" w:rsidRPr="00FA3374">
        <w:rPr>
          <w:rFonts w:ascii="Times New Roman" w:eastAsia="Times New Roman" w:hAnsi="Times New Roman" w:cs="Times New Roman"/>
          <w:bCs/>
          <w:kern w:val="0"/>
          <w:sz w:val="24"/>
          <w:szCs w:val="24"/>
          <w:lang w:eastAsia="hr-HR"/>
          <w14:ligatures w14:val="none"/>
        </w:rPr>
        <w:t>7,31</w:t>
      </w:r>
      <w:r w:rsidRPr="00FA3374">
        <w:rPr>
          <w:rFonts w:ascii="Times New Roman" w:eastAsia="Times New Roman" w:hAnsi="Times New Roman" w:cs="Times New Roman"/>
          <w:bCs/>
          <w:kern w:val="0"/>
          <w:sz w:val="24"/>
          <w:szCs w:val="24"/>
          <w:lang w:eastAsia="hr-HR"/>
          <w14:ligatures w14:val="none"/>
        </w:rPr>
        <w:t>%</w:t>
      </w:r>
    </w:p>
    <w:p w14:paraId="64646665" w14:textId="65AA8227" w:rsidR="002D6699" w:rsidRPr="00FA3374" w:rsidRDefault="004D4B16">
      <w:pPr>
        <w:numPr>
          <w:ilvl w:val="0"/>
          <w:numId w:val="4"/>
        </w:numPr>
        <w:spacing w:after="0" w:line="240" w:lineRule="auto"/>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 xml:space="preserve">pomoći dane u inozemstvo i unutar općeg proračuna </w:t>
      </w:r>
      <w:r w:rsidR="00DB53F4" w:rsidRPr="00FA3374">
        <w:rPr>
          <w:rFonts w:ascii="Times New Roman" w:eastAsia="Times New Roman" w:hAnsi="Times New Roman" w:cs="Times New Roman"/>
          <w:bCs/>
          <w:kern w:val="0"/>
          <w:sz w:val="24"/>
          <w:szCs w:val="24"/>
          <w:lang w:eastAsia="hr-HR"/>
          <w14:ligatures w14:val="none"/>
        </w:rPr>
        <w:t>23,76</w:t>
      </w:r>
      <w:r w:rsidRPr="00FA3374">
        <w:rPr>
          <w:rFonts w:ascii="Times New Roman" w:eastAsia="Times New Roman" w:hAnsi="Times New Roman" w:cs="Times New Roman"/>
          <w:bCs/>
          <w:kern w:val="0"/>
          <w:sz w:val="24"/>
          <w:szCs w:val="24"/>
          <w:lang w:eastAsia="hr-HR"/>
          <w14:ligatures w14:val="none"/>
        </w:rPr>
        <w:t xml:space="preserve"> %</w:t>
      </w:r>
    </w:p>
    <w:p w14:paraId="7AB911F2" w14:textId="15DA044D" w:rsidR="002D6699" w:rsidRPr="00FA3374" w:rsidRDefault="004D4B16">
      <w:pPr>
        <w:numPr>
          <w:ilvl w:val="0"/>
          <w:numId w:val="4"/>
        </w:numPr>
        <w:spacing w:after="0" w:line="240" w:lineRule="auto"/>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naknade građanima i kućanstvima na temelju osiguranja i druge naknade</w:t>
      </w:r>
      <w:r w:rsidR="00DB53F4" w:rsidRPr="00FA3374">
        <w:rPr>
          <w:rFonts w:ascii="Times New Roman" w:eastAsia="Times New Roman" w:hAnsi="Times New Roman" w:cs="Times New Roman"/>
          <w:bCs/>
          <w:kern w:val="0"/>
          <w:sz w:val="24"/>
          <w:szCs w:val="24"/>
          <w:lang w:eastAsia="hr-HR"/>
          <w14:ligatures w14:val="none"/>
        </w:rPr>
        <w:t xml:space="preserve"> 2,32</w:t>
      </w:r>
      <w:r w:rsidRPr="00FA3374">
        <w:rPr>
          <w:rFonts w:ascii="Times New Roman" w:eastAsia="Times New Roman" w:hAnsi="Times New Roman" w:cs="Times New Roman"/>
          <w:bCs/>
          <w:kern w:val="0"/>
          <w:sz w:val="24"/>
          <w:szCs w:val="24"/>
          <w:lang w:eastAsia="hr-HR"/>
          <w14:ligatures w14:val="none"/>
        </w:rPr>
        <w:t xml:space="preserve"> % </w:t>
      </w:r>
    </w:p>
    <w:p w14:paraId="28F26847" w14:textId="60ACBCC2" w:rsidR="002D6699" w:rsidRPr="00FA3374" w:rsidRDefault="00DB53F4">
      <w:pPr>
        <w:numPr>
          <w:ilvl w:val="0"/>
          <w:numId w:val="4"/>
        </w:numPr>
        <w:spacing w:after="0" w:line="240" w:lineRule="auto"/>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rashodi za donacije, kazne, naknade šteta i kapitalne pomoći</w:t>
      </w:r>
      <w:r w:rsidR="004D4B16" w:rsidRPr="00FA3374">
        <w:rPr>
          <w:rFonts w:ascii="Times New Roman" w:eastAsia="Times New Roman" w:hAnsi="Times New Roman" w:cs="Times New Roman"/>
          <w:bCs/>
          <w:kern w:val="0"/>
          <w:sz w:val="24"/>
          <w:szCs w:val="24"/>
          <w:lang w:eastAsia="hr-HR"/>
          <w14:ligatures w14:val="none"/>
        </w:rPr>
        <w:t xml:space="preserve"> </w:t>
      </w:r>
      <w:r w:rsidRPr="00FA3374">
        <w:rPr>
          <w:rFonts w:ascii="Times New Roman" w:eastAsia="Times New Roman" w:hAnsi="Times New Roman" w:cs="Times New Roman"/>
          <w:bCs/>
          <w:kern w:val="0"/>
          <w:sz w:val="24"/>
          <w:szCs w:val="24"/>
          <w:lang w:eastAsia="hr-HR"/>
          <w14:ligatures w14:val="none"/>
        </w:rPr>
        <w:t>8,91</w:t>
      </w:r>
      <w:r w:rsidR="004D4B16" w:rsidRPr="00FA3374">
        <w:rPr>
          <w:rFonts w:ascii="Times New Roman" w:eastAsia="Times New Roman" w:hAnsi="Times New Roman" w:cs="Times New Roman"/>
          <w:bCs/>
          <w:kern w:val="0"/>
          <w:sz w:val="24"/>
          <w:szCs w:val="24"/>
          <w:lang w:eastAsia="hr-HR"/>
          <w14:ligatures w14:val="none"/>
        </w:rPr>
        <w:t xml:space="preserve"> %</w:t>
      </w:r>
    </w:p>
    <w:p w14:paraId="76972CE7" w14:textId="77777777" w:rsidR="002D6699" w:rsidRPr="00FA3374" w:rsidRDefault="002D6699">
      <w:pPr>
        <w:spacing w:after="0" w:line="240" w:lineRule="auto"/>
        <w:jc w:val="both"/>
        <w:rPr>
          <w:rFonts w:ascii="Times New Roman" w:eastAsia="Times New Roman" w:hAnsi="Times New Roman" w:cs="Times New Roman"/>
          <w:bCs/>
          <w:kern w:val="0"/>
          <w:sz w:val="24"/>
          <w:szCs w:val="24"/>
          <w:lang w:eastAsia="hr-HR"/>
          <w14:ligatures w14:val="none"/>
        </w:rPr>
      </w:pPr>
    </w:p>
    <w:p w14:paraId="20A29434" w14:textId="75BCB716" w:rsidR="002D6699" w:rsidRPr="00FA3374" w:rsidRDefault="004D4B16">
      <w:pPr>
        <w:tabs>
          <w:tab w:val="left" w:pos="284"/>
        </w:tabs>
        <w:spacing w:after="0"/>
        <w:jc w:val="both"/>
        <w:rPr>
          <w:rFonts w:ascii="Times New Roman" w:hAnsi="Times New Roman" w:cs="Times New Roman"/>
          <w:kern w:val="0"/>
          <w:sz w:val="24"/>
          <w:szCs w:val="24"/>
          <w14:ligatures w14:val="none"/>
        </w:rPr>
      </w:pPr>
      <w:r w:rsidRPr="00FA3374">
        <w:rPr>
          <w:rFonts w:ascii="Times New Roman" w:eastAsia="Times New Roman" w:hAnsi="Times New Roman" w:cs="Times New Roman"/>
          <w:b/>
          <w:kern w:val="0"/>
          <w:sz w:val="24"/>
          <w:szCs w:val="24"/>
          <w:lang w:eastAsia="hr-HR"/>
          <w14:ligatures w14:val="none"/>
        </w:rPr>
        <w:t xml:space="preserve">Rashodi za zaposlene </w:t>
      </w:r>
      <w:r w:rsidRPr="00FA3374">
        <w:rPr>
          <w:rFonts w:ascii="Times New Roman" w:eastAsia="Times New Roman" w:hAnsi="Times New Roman" w:cs="Times New Roman"/>
          <w:bCs/>
          <w:kern w:val="0"/>
          <w:sz w:val="24"/>
          <w:szCs w:val="24"/>
          <w:lang w:eastAsia="hr-HR"/>
          <w14:ligatures w14:val="none"/>
        </w:rPr>
        <w:t>u 202</w:t>
      </w:r>
      <w:r w:rsidR="000803EE" w:rsidRPr="00FA3374">
        <w:rPr>
          <w:rFonts w:ascii="Times New Roman" w:eastAsia="Times New Roman" w:hAnsi="Times New Roman" w:cs="Times New Roman"/>
          <w:bCs/>
          <w:kern w:val="0"/>
          <w:sz w:val="24"/>
          <w:szCs w:val="24"/>
          <w:lang w:eastAsia="hr-HR"/>
          <w14:ligatures w14:val="none"/>
        </w:rPr>
        <w:t>6</w:t>
      </w:r>
      <w:r w:rsidRPr="00FA3374">
        <w:rPr>
          <w:rFonts w:ascii="Times New Roman" w:eastAsia="Times New Roman" w:hAnsi="Times New Roman" w:cs="Times New Roman"/>
          <w:bCs/>
          <w:kern w:val="0"/>
          <w:sz w:val="24"/>
          <w:szCs w:val="24"/>
          <w:lang w:eastAsia="hr-HR"/>
          <w14:ligatures w14:val="none"/>
        </w:rPr>
        <w:t xml:space="preserve">. godini planiraju se u iznosu od </w:t>
      </w:r>
      <w:r w:rsidR="00DB53F4" w:rsidRPr="00FA3374">
        <w:rPr>
          <w:rFonts w:ascii="Times New Roman" w:eastAsia="Times New Roman" w:hAnsi="Times New Roman"/>
          <w:bCs/>
          <w:kern w:val="0"/>
          <w:sz w:val="24"/>
          <w:szCs w:val="24"/>
          <w:lang w:eastAsia="hr-HR"/>
          <w14:ligatures w14:val="none"/>
        </w:rPr>
        <w:t>3.141.833,00</w:t>
      </w:r>
      <w:r w:rsidRPr="00FA3374">
        <w:rPr>
          <w:rFonts w:ascii="Times New Roman" w:eastAsia="Times New Roman" w:hAnsi="Times New Roman" w:cs="Times New Roman"/>
          <w:bCs/>
          <w:kern w:val="0"/>
          <w:sz w:val="24"/>
          <w:szCs w:val="24"/>
          <w:lang w:eastAsia="hr-HR"/>
          <w14:ligatures w14:val="none"/>
        </w:rPr>
        <w:t xml:space="preserve"> eur,  a</w:t>
      </w:r>
      <w:r w:rsidRPr="00FA3374">
        <w:rPr>
          <w:rFonts w:ascii="Times New Roman" w:hAnsi="Times New Roman" w:cs="Times New Roman"/>
          <w:kern w:val="0"/>
          <w:sz w:val="24"/>
          <w14:ligatures w14:val="none"/>
        </w:rPr>
        <w:t xml:space="preserve"> obuhvaćaju rashode za plaće, ostale rashode za zaposlene i doprinose na plaću za  službenike gradske uprave te proračunskih korisnika.</w:t>
      </w:r>
    </w:p>
    <w:p w14:paraId="181C5327" w14:textId="77777777" w:rsidR="002D6699" w:rsidRPr="00FA3374" w:rsidRDefault="002D6699">
      <w:pPr>
        <w:tabs>
          <w:tab w:val="left" w:pos="284"/>
        </w:tabs>
        <w:spacing w:after="0"/>
        <w:jc w:val="both"/>
        <w:rPr>
          <w:rFonts w:ascii="Times New Roman" w:hAnsi="Times New Roman" w:cs="Times New Roman"/>
          <w:kern w:val="0"/>
          <w:sz w:val="24"/>
          <w:szCs w:val="24"/>
          <w14:ligatures w14:val="none"/>
        </w:rPr>
      </w:pPr>
    </w:p>
    <w:p w14:paraId="11AEC4DB" w14:textId="239FD377" w:rsidR="002D6699" w:rsidRPr="00FA3374" w:rsidRDefault="004D4B16">
      <w:pPr>
        <w:tabs>
          <w:tab w:val="left" w:pos="284"/>
        </w:tabs>
        <w:spacing w:after="0"/>
        <w:jc w:val="both"/>
        <w:rPr>
          <w:rFonts w:ascii="Times New Roman" w:hAnsi="Times New Roman" w:cs="Times New Roman"/>
          <w:kern w:val="0"/>
          <w:sz w:val="24"/>
          <w:szCs w:val="24"/>
          <w14:ligatures w14:val="none"/>
        </w:rPr>
      </w:pPr>
      <w:r w:rsidRPr="00FA3374">
        <w:rPr>
          <w:rFonts w:ascii="Times New Roman" w:hAnsi="Times New Roman" w:cs="Times New Roman"/>
          <w:kern w:val="0"/>
          <w:sz w:val="24"/>
          <w:szCs w:val="24"/>
          <w14:ligatures w14:val="none"/>
        </w:rPr>
        <w:lastRenderedPageBreak/>
        <w:t xml:space="preserve">U projekcijama za slijedeće dvije godine rashodi za zaposlene planiraju se u iznosu </w:t>
      </w:r>
      <w:r w:rsidR="000803EE" w:rsidRPr="00FA3374">
        <w:rPr>
          <w:rFonts w:ascii="Times New Roman" w:hAnsi="Times New Roman" w:cs="Times New Roman"/>
          <w:kern w:val="0"/>
          <w:sz w:val="24"/>
          <w:szCs w:val="24"/>
          <w14:ligatures w14:val="none"/>
        </w:rPr>
        <w:t>od</w:t>
      </w:r>
      <w:r w:rsidRPr="00FA3374">
        <w:rPr>
          <w:rFonts w:ascii="Times New Roman" w:hAnsi="Times New Roman" w:cs="Times New Roman"/>
          <w:kern w:val="0"/>
          <w:sz w:val="24"/>
          <w:szCs w:val="24"/>
          <w14:ligatures w14:val="none"/>
        </w:rPr>
        <w:t xml:space="preserve"> </w:t>
      </w:r>
      <w:r w:rsidR="00DB53F4" w:rsidRPr="00FA3374">
        <w:rPr>
          <w:rFonts w:ascii="Times New Roman" w:hAnsi="Times New Roman"/>
          <w:kern w:val="0"/>
          <w:sz w:val="24"/>
          <w:szCs w:val="24"/>
          <w14:ligatures w14:val="none"/>
        </w:rPr>
        <w:t>3.172.138,40</w:t>
      </w:r>
      <w:r w:rsidRPr="00FA3374">
        <w:rPr>
          <w:rFonts w:ascii="Times New Roman" w:hAnsi="Times New Roman"/>
          <w:kern w:val="0"/>
          <w:sz w:val="24"/>
          <w:szCs w:val="24"/>
          <w14:ligatures w14:val="none"/>
        </w:rPr>
        <w:t xml:space="preserve"> eur</w:t>
      </w:r>
      <w:r w:rsidR="00DB53F4" w:rsidRPr="00FA3374">
        <w:rPr>
          <w:rFonts w:ascii="Times New Roman" w:hAnsi="Times New Roman"/>
          <w:kern w:val="0"/>
          <w:sz w:val="24"/>
          <w:szCs w:val="24"/>
          <w14:ligatures w14:val="none"/>
        </w:rPr>
        <w:t xml:space="preserve"> za 2027. godinu i 3.113.510,50 eur za 2028. godinu</w:t>
      </w:r>
      <w:r w:rsidR="000803EE" w:rsidRPr="00FA3374">
        <w:rPr>
          <w:rFonts w:ascii="Times New Roman" w:hAnsi="Times New Roman" w:cs="Times New Roman"/>
          <w:kern w:val="0"/>
          <w:sz w:val="24"/>
          <w:szCs w:val="24"/>
          <w14:ligatures w14:val="none"/>
        </w:rPr>
        <w:t>.</w:t>
      </w:r>
    </w:p>
    <w:p w14:paraId="78C2B62F" w14:textId="77777777" w:rsidR="002D6699" w:rsidRPr="00FA3374" w:rsidRDefault="002D6699">
      <w:pPr>
        <w:tabs>
          <w:tab w:val="left" w:pos="284"/>
        </w:tabs>
        <w:spacing w:after="0"/>
        <w:jc w:val="both"/>
        <w:rPr>
          <w:rFonts w:ascii="Times New Roman" w:hAnsi="Times New Roman" w:cs="Times New Roman"/>
          <w:kern w:val="0"/>
          <w:sz w:val="24"/>
          <w:szCs w:val="24"/>
          <w14:ligatures w14:val="none"/>
        </w:rPr>
      </w:pPr>
    </w:p>
    <w:p w14:paraId="60D424DB" w14:textId="409FF1A6" w:rsidR="002D6699" w:rsidRPr="00FA3374" w:rsidRDefault="004D4B16">
      <w:pPr>
        <w:spacing w:after="0"/>
        <w:ind w:firstLine="284"/>
        <w:jc w:val="both"/>
        <w:rPr>
          <w:rFonts w:ascii="Times New Roman" w:hAnsi="Times New Roman" w:cs="Times New Roman"/>
          <w:kern w:val="0"/>
          <w:sz w:val="24"/>
          <w:szCs w:val="24"/>
          <w14:ligatures w14:val="none"/>
        </w:rPr>
      </w:pPr>
      <w:r w:rsidRPr="00FA3374">
        <w:rPr>
          <w:rFonts w:ascii="Times New Roman" w:hAnsi="Times New Roman" w:cs="Times New Roman"/>
          <w:b/>
          <w:bCs/>
          <w:kern w:val="0"/>
          <w:sz w:val="24"/>
          <w:szCs w:val="24"/>
          <w14:ligatures w14:val="none"/>
        </w:rPr>
        <w:t xml:space="preserve">Materijalni rashodi </w:t>
      </w:r>
      <w:r w:rsidRPr="00FA3374">
        <w:rPr>
          <w:rFonts w:ascii="Times New Roman" w:hAnsi="Times New Roman" w:cs="Times New Roman"/>
          <w:kern w:val="0"/>
          <w:sz w:val="24"/>
          <w:szCs w:val="24"/>
          <w14:ligatures w14:val="none"/>
        </w:rPr>
        <w:t>u 202</w:t>
      </w:r>
      <w:r w:rsidR="000803EE" w:rsidRPr="00FA3374">
        <w:rPr>
          <w:rFonts w:ascii="Times New Roman" w:hAnsi="Times New Roman" w:cs="Times New Roman"/>
          <w:kern w:val="0"/>
          <w:sz w:val="24"/>
          <w:szCs w:val="24"/>
          <w14:ligatures w14:val="none"/>
        </w:rPr>
        <w:t>6</w:t>
      </w:r>
      <w:r w:rsidRPr="00FA3374">
        <w:rPr>
          <w:rFonts w:ascii="Times New Roman" w:hAnsi="Times New Roman" w:cs="Times New Roman"/>
          <w:kern w:val="0"/>
          <w:sz w:val="24"/>
          <w:szCs w:val="24"/>
          <w14:ligatures w14:val="none"/>
        </w:rPr>
        <w:t xml:space="preserve">. godini planiraju se u iznosu od </w:t>
      </w:r>
      <w:r w:rsidR="00DB53F4" w:rsidRPr="00FA3374">
        <w:rPr>
          <w:rFonts w:ascii="Times New Roman" w:hAnsi="Times New Roman"/>
          <w:kern w:val="0"/>
          <w:sz w:val="24"/>
          <w:szCs w:val="24"/>
          <w14:ligatures w14:val="none"/>
        </w:rPr>
        <w:t>2.888.501,00</w:t>
      </w:r>
      <w:r w:rsidR="000803EE" w:rsidRPr="00FA3374">
        <w:rPr>
          <w:rFonts w:ascii="Times New Roman" w:hAnsi="Times New Roman"/>
          <w:kern w:val="0"/>
          <w:sz w:val="24"/>
          <w:szCs w:val="24"/>
          <w14:ligatures w14:val="none"/>
        </w:rPr>
        <w:t xml:space="preserve"> </w:t>
      </w:r>
      <w:r w:rsidRPr="00FA3374">
        <w:rPr>
          <w:rFonts w:ascii="Times New Roman" w:hAnsi="Times New Roman" w:cs="Times New Roman"/>
          <w:kern w:val="0"/>
          <w:sz w:val="24"/>
          <w:szCs w:val="24"/>
          <w14:ligatures w14:val="none"/>
        </w:rPr>
        <w:t xml:space="preserve">eur. </w:t>
      </w:r>
      <w:r w:rsidRPr="00FA3374">
        <w:rPr>
          <w:rFonts w:ascii="Times New Roman" w:eastAsia="Times New Roman" w:hAnsi="Times New Roman" w:cs="Times New Roman"/>
          <w:kern w:val="0"/>
          <w:sz w:val="24"/>
          <w:szCs w:val="24"/>
          <w:lang w:eastAsia="hr-HR"/>
          <w14:ligatures w14:val="none"/>
        </w:rPr>
        <w:t xml:space="preserve">Čine ih rashodi koji se odnose na </w:t>
      </w:r>
      <w:r w:rsidRPr="00FA3374">
        <w:rPr>
          <w:rFonts w:ascii="Times New Roman" w:eastAsia="Times New Roman" w:hAnsi="Times New Roman" w:cs="Times New Roman"/>
          <w:color w:val="000000"/>
          <w:kern w:val="0"/>
          <w:sz w:val="24"/>
          <w:szCs w:val="24"/>
          <w:lang w:eastAsia="hr-HR"/>
          <w14:ligatures w14:val="none"/>
        </w:rPr>
        <w:t>izvršavanje programskih aktivnosti i redovno poslovanje gradske uprave te korisnika proračuna.</w:t>
      </w:r>
      <w:r w:rsidRPr="00FA3374">
        <w:rPr>
          <w:rFonts w:ascii="Times New Roman" w:hAnsi="Times New Roman" w:cs="Times New Roman"/>
          <w:kern w:val="0"/>
          <w:sz w:val="24"/>
          <w:szCs w:val="24"/>
          <w14:ligatures w14:val="none"/>
        </w:rPr>
        <w:t xml:space="preserve"> </w:t>
      </w:r>
    </w:p>
    <w:p w14:paraId="12CDCF50" w14:textId="11970AF8" w:rsidR="006C6BFB" w:rsidRPr="00FA3374" w:rsidRDefault="006C6BFB" w:rsidP="006C6BFB">
      <w:pPr>
        <w:jc w:val="both"/>
        <w:rPr>
          <w:rFonts w:ascii="Times New Roman" w:hAnsi="Times New Roman" w:cs="Times New Roman"/>
          <w:bCs/>
          <w:sz w:val="24"/>
          <w:szCs w:val="24"/>
        </w:rPr>
      </w:pPr>
      <w:r w:rsidRPr="00FA3374">
        <w:rPr>
          <w:rFonts w:ascii="Times New Roman" w:hAnsi="Times New Roman" w:cs="Times New Roman"/>
          <w:bCs/>
          <w:sz w:val="24"/>
          <w:szCs w:val="24"/>
        </w:rPr>
        <w:t>Odnose se na rashode za energiju, uredski materijal, javnu rasvjetu, sitni  inventar, usluge pošte, , a najviše na usluge tekućeg i investicijskog održavanja (mjesni odbori, šetnice, trg, društveni domovi, odvodnja, projektne aktivnosti promidžbe, komunalne usluge, intelektualne, računalne..).</w:t>
      </w:r>
    </w:p>
    <w:p w14:paraId="4596C218" w14:textId="77777777" w:rsidR="002D6699" w:rsidRPr="00FA3374" w:rsidRDefault="002D6699">
      <w:pPr>
        <w:tabs>
          <w:tab w:val="left" w:pos="284"/>
        </w:tabs>
        <w:spacing w:after="0"/>
        <w:jc w:val="both"/>
        <w:rPr>
          <w:rFonts w:ascii="Times New Roman" w:hAnsi="Times New Roman" w:cs="Times New Roman"/>
          <w:kern w:val="0"/>
          <w:sz w:val="24"/>
          <w:szCs w:val="24"/>
          <w14:ligatures w14:val="none"/>
        </w:rPr>
      </w:pPr>
    </w:p>
    <w:p w14:paraId="43A0F912" w14:textId="4D3330B9" w:rsidR="002D6699" w:rsidRPr="00FA3374" w:rsidRDefault="004D4B16">
      <w:pPr>
        <w:spacing w:after="0" w:line="240" w:lineRule="auto"/>
        <w:ind w:firstLine="284"/>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U 202</w:t>
      </w:r>
      <w:r w:rsidR="000803EE" w:rsidRPr="00FA3374">
        <w:rPr>
          <w:rFonts w:ascii="Times New Roman" w:eastAsia="Times New Roman" w:hAnsi="Times New Roman" w:cs="Times New Roman"/>
          <w:bCs/>
          <w:kern w:val="0"/>
          <w:sz w:val="24"/>
          <w:szCs w:val="24"/>
          <w:lang w:eastAsia="hr-HR"/>
          <w14:ligatures w14:val="none"/>
        </w:rPr>
        <w:t>7</w:t>
      </w:r>
      <w:r w:rsidRPr="00FA3374">
        <w:rPr>
          <w:rFonts w:ascii="Times New Roman" w:eastAsia="Times New Roman" w:hAnsi="Times New Roman" w:cs="Times New Roman"/>
          <w:bCs/>
          <w:kern w:val="0"/>
          <w:sz w:val="24"/>
          <w:szCs w:val="24"/>
          <w:lang w:eastAsia="hr-HR"/>
          <w14:ligatures w14:val="none"/>
        </w:rPr>
        <w:t>.</w:t>
      </w:r>
      <w:r w:rsidR="00DB53F4" w:rsidRPr="00FA3374">
        <w:rPr>
          <w:rFonts w:ascii="Times New Roman" w:eastAsia="Times New Roman" w:hAnsi="Times New Roman" w:cs="Times New Roman"/>
          <w:bCs/>
          <w:kern w:val="0"/>
          <w:sz w:val="24"/>
          <w:szCs w:val="24"/>
          <w:lang w:eastAsia="hr-HR"/>
          <w14:ligatures w14:val="none"/>
        </w:rPr>
        <w:t xml:space="preserve"> godini materijalni rashodi projicirani su u iznosu od 2.659.319,50 eur, a u</w:t>
      </w:r>
      <w:r w:rsidRPr="00FA3374">
        <w:rPr>
          <w:rFonts w:ascii="Times New Roman" w:eastAsia="Times New Roman" w:hAnsi="Times New Roman" w:cs="Times New Roman"/>
          <w:bCs/>
          <w:kern w:val="0"/>
          <w:sz w:val="24"/>
          <w:szCs w:val="24"/>
          <w:lang w:eastAsia="hr-HR"/>
          <w14:ligatures w14:val="none"/>
        </w:rPr>
        <w:t xml:space="preserve"> 202</w:t>
      </w:r>
      <w:r w:rsidR="000803EE" w:rsidRPr="00FA3374">
        <w:rPr>
          <w:rFonts w:ascii="Times New Roman" w:eastAsia="Times New Roman" w:hAnsi="Times New Roman" w:cs="Times New Roman"/>
          <w:bCs/>
          <w:kern w:val="0"/>
          <w:sz w:val="24"/>
          <w:szCs w:val="24"/>
          <w:lang w:eastAsia="hr-HR"/>
          <w14:ligatures w14:val="none"/>
        </w:rPr>
        <w:t>8</w:t>
      </w:r>
      <w:r w:rsidRPr="00FA3374">
        <w:rPr>
          <w:rFonts w:ascii="Times New Roman" w:eastAsia="Times New Roman" w:hAnsi="Times New Roman" w:cs="Times New Roman"/>
          <w:bCs/>
          <w:kern w:val="0"/>
          <w:sz w:val="24"/>
          <w:szCs w:val="24"/>
          <w:lang w:eastAsia="hr-HR"/>
          <w14:ligatures w14:val="none"/>
        </w:rPr>
        <w:t xml:space="preserve">. godini </w:t>
      </w:r>
      <w:r w:rsidR="00DB53F4" w:rsidRPr="00FA3374">
        <w:rPr>
          <w:rFonts w:ascii="Times New Roman" w:eastAsia="Times New Roman" w:hAnsi="Times New Roman" w:cs="Times New Roman"/>
          <w:bCs/>
          <w:kern w:val="0"/>
          <w:sz w:val="24"/>
          <w:szCs w:val="24"/>
          <w:lang w:eastAsia="hr-HR"/>
          <w14:ligatures w14:val="none"/>
        </w:rPr>
        <w:t>u iznosu od 2.671.580,38 eur.</w:t>
      </w:r>
      <w:r w:rsidRPr="00FA3374">
        <w:rPr>
          <w:rFonts w:ascii="Times New Roman" w:eastAsia="Times New Roman" w:hAnsi="Times New Roman" w:cs="Times New Roman"/>
          <w:bCs/>
          <w:kern w:val="0"/>
          <w:sz w:val="24"/>
          <w:szCs w:val="24"/>
          <w:lang w:eastAsia="hr-HR"/>
          <w14:ligatures w14:val="none"/>
        </w:rPr>
        <w:t xml:space="preserve"> </w:t>
      </w:r>
    </w:p>
    <w:p w14:paraId="11800607" w14:textId="77777777" w:rsidR="002D6699" w:rsidRPr="00FA3374" w:rsidRDefault="002D6699">
      <w:pPr>
        <w:spacing w:after="0" w:line="240" w:lineRule="auto"/>
        <w:rPr>
          <w:rFonts w:ascii="Times New Roman" w:eastAsia="Times New Roman" w:hAnsi="Times New Roman" w:cs="Times New Roman"/>
          <w:bCs/>
          <w:kern w:val="0"/>
          <w:sz w:val="24"/>
          <w:szCs w:val="24"/>
          <w:lang w:eastAsia="hr-HR"/>
          <w14:ligatures w14:val="none"/>
        </w:rPr>
      </w:pPr>
    </w:p>
    <w:p w14:paraId="7773EFE4" w14:textId="4A1B937E" w:rsidR="002D6699" w:rsidRPr="00FA3374" w:rsidRDefault="004D4B16">
      <w:pPr>
        <w:spacing w:after="0" w:line="240" w:lineRule="auto"/>
        <w:ind w:firstLine="284"/>
        <w:jc w:val="both"/>
        <w:rPr>
          <w:rFonts w:ascii="Times New Roman" w:eastAsia="Times New Roman" w:hAnsi="Times New Roman" w:cs="Times New Roman"/>
          <w:kern w:val="0"/>
          <w:sz w:val="24"/>
          <w:szCs w:val="24"/>
          <w:lang w:eastAsia="hr-HR"/>
          <w14:ligatures w14:val="none"/>
        </w:rPr>
      </w:pPr>
      <w:r w:rsidRPr="00FA3374">
        <w:rPr>
          <w:rFonts w:ascii="Times New Roman" w:eastAsia="Times New Roman" w:hAnsi="Times New Roman" w:cs="Times New Roman"/>
          <w:b/>
          <w:kern w:val="0"/>
          <w:sz w:val="24"/>
          <w:szCs w:val="24"/>
          <w:lang w:eastAsia="hr-HR"/>
          <w14:ligatures w14:val="none"/>
        </w:rPr>
        <w:t>Financijski rashodi</w:t>
      </w:r>
      <w:r w:rsidRPr="00FA3374">
        <w:rPr>
          <w:rFonts w:ascii="Times New Roman" w:eastAsia="Times New Roman" w:hAnsi="Times New Roman" w:cs="Times New Roman"/>
          <w:bCs/>
          <w:kern w:val="0"/>
          <w:sz w:val="24"/>
          <w:szCs w:val="24"/>
          <w:lang w:eastAsia="hr-HR"/>
          <w14:ligatures w14:val="none"/>
        </w:rPr>
        <w:t xml:space="preserve">, koji uključuju </w:t>
      </w:r>
      <w:r w:rsidRPr="00FA3374">
        <w:rPr>
          <w:rFonts w:ascii="Times New Roman" w:eastAsia="Times New Roman" w:hAnsi="Times New Roman" w:cs="Times New Roman"/>
          <w:kern w:val="0"/>
          <w:sz w:val="24"/>
          <w:szCs w:val="24"/>
          <w:lang w:eastAsia="hr-HR"/>
          <w14:ligatures w14:val="none"/>
        </w:rPr>
        <w:t xml:space="preserve">kamate za primljene kredite i zajmove te ostale financijske rashode, rashodi za </w:t>
      </w:r>
      <w:r w:rsidRPr="00FA3374">
        <w:rPr>
          <w:rFonts w:ascii="Times New Roman" w:eastAsia="Times New Roman" w:hAnsi="Times New Roman" w:cs="Times New Roman"/>
          <w:bCs/>
          <w:kern w:val="0"/>
          <w:sz w:val="24"/>
          <w:szCs w:val="24"/>
          <w:lang w:eastAsia="hr-HR"/>
          <w14:ligatures w14:val="none"/>
        </w:rPr>
        <w:t>b</w:t>
      </w:r>
      <w:r w:rsidRPr="00FA3374">
        <w:rPr>
          <w:rFonts w:ascii="Times New Roman" w:eastAsia="Times New Roman" w:hAnsi="Times New Roman" w:cs="Times New Roman"/>
          <w:kern w:val="0"/>
          <w:sz w:val="24"/>
          <w:szCs w:val="24"/>
          <w:lang w:eastAsia="hr-HR"/>
          <w14:ligatures w14:val="none"/>
        </w:rPr>
        <w:t>ankarske usluge i usluge platnog prometa u 202</w:t>
      </w:r>
      <w:r w:rsidR="000803EE" w:rsidRPr="00FA3374">
        <w:rPr>
          <w:rFonts w:ascii="Times New Roman" w:eastAsia="Times New Roman" w:hAnsi="Times New Roman" w:cs="Times New Roman"/>
          <w:kern w:val="0"/>
          <w:sz w:val="24"/>
          <w:szCs w:val="24"/>
          <w:lang w:eastAsia="hr-HR"/>
          <w14:ligatures w14:val="none"/>
        </w:rPr>
        <w:t>6</w:t>
      </w:r>
      <w:r w:rsidRPr="00FA3374">
        <w:rPr>
          <w:rFonts w:ascii="Times New Roman" w:eastAsia="Times New Roman" w:hAnsi="Times New Roman" w:cs="Times New Roman"/>
          <w:kern w:val="0"/>
          <w:sz w:val="24"/>
          <w:szCs w:val="24"/>
          <w:lang w:eastAsia="hr-HR"/>
          <w14:ligatures w14:val="none"/>
        </w:rPr>
        <w:t xml:space="preserve">. godini planirani su s iznosom od </w:t>
      </w:r>
      <w:r w:rsidR="00DB53F4" w:rsidRPr="00FA3374">
        <w:rPr>
          <w:rFonts w:ascii="Times New Roman" w:eastAsia="Times New Roman" w:hAnsi="Times New Roman"/>
          <w:kern w:val="0"/>
          <w:sz w:val="24"/>
          <w:szCs w:val="24"/>
          <w:lang w:eastAsia="hr-HR"/>
          <w14:ligatures w14:val="none"/>
        </w:rPr>
        <w:t>108.978,00</w:t>
      </w:r>
      <w:r w:rsidRPr="00FA3374">
        <w:rPr>
          <w:rFonts w:ascii="Times New Roman" w:eastAsia="Times New Roman" w:hAnsi="Times New Roman"/>
          <w:kern w:val="0"/>
          <w:sz w:val="24"/>
          <w:szCs w:val="24"/>
          <w:lang w:eastAsia="hr-HR"/>
          <w14:ligatures w14:val="none"/>
        </w:rPr>
        <w:t xml:space="preserve"> </w:t>
      </w:r>
      <w:r w:rsidRPr="00FA3374">
        <w:rPr>
          <w:rFonts w:ascii="Times New Roman" w:eastAsia="Times New Roman" w:hAnsi="Times New Roman" w:cs="Times New Roman"/>
          <w:kern w:val="0"/>
          <w:sz w:val="24"/>
          <w:szCs w:val="24"/>
          <w:lang w:eastAsia="hr-HR"/>
          <w14:ligatures w14:val="none"/>
        </w:rPr>
        <w:t xml:space="preserve">eur. </w:t>
      </w:r>
    </w:p>
    <w:p w14:paraId="35C6E442" w14:textId="77777777" w:rsidR="002D6699" w:rsidRPr="00FA3374" w:rsidRDefault="002D6699">
      <w:pPr>
        <w:spacing w:after="0" w:line="240" w:lineRule="auto"/>
        <w:ind w:firstLine="284"/>
        <w:jc w:val="both"/>
        <w:rPr>
          <w:rFonts w:ascii="Times New Roman" w:eastAsia="Times New Roman" w:hAnsi="Times New Roman" w:cs="Times New Roman"/>
          <w:kern w:val="0"/>
          <w:sz w:val="24"/>
          <w:szCs w:val="24"/>
          <w:lang w:eastAsia="hr-HR"/>
          <w14:ligatures w14:val="none"/>
        </w:rPr>
      </w:pPr>
    </w:p>
    <w:p w14:paraId="2A2F7725" w14:textId="5A522F8A" w:rsidR="002D6699" w:rsidRPr="00FA3374" w:rsidRDefault="004D4B16">
      <w:pPr>
        <w:spacing w:after="0" w:line="240" w:lineRule="auto"/>
        <w:ind w:firstLine="284"/>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 xml:space="preserve">Za naredne dvije godine financijski rashodi su projicirani također na razini od </w:t>
      </w:r>
      <w:r w:rsidR="00DB53F4" w:rsidRPr="00FA3374">
        <w:rPr>
          <w:rFonts w:ascii="Times New Roman" w:eastAsia="Times New Roman" w:hAnsi="Times New Roman"/>
          <w:bCs/>
          <w:kern w:val="0"/>
          <w:sz w:val="24"/>
          <w:szCs w:val="24"/>
          <w:lang w:eastAsia="hr-HR"/>
          <w14:ligatures w14:val="none"/>
        </w:rPr>
        <w:t>101.815,00</w:t>
      </w:r>
      <w:r w:rsidRPr="00FA3374">
        <w:rPr>
          <w:rFonts w:ascii="Times New Roman" w:eastAsia="Times New Roman" w:hAnsi="Times New Roman" w:cs="Times New Roman"/>
          <w:bCs/>
          <w:kern w:val="0"/>
          <w:sz w:val="24"/>
          <w:szCs w:val="24"/>
          <w:lang w:eastAsia="hr-HR"/>
          <w14:ligatures w14:val="none"/>
        </w:rPr>
        <w:t xml:space="preserve"> eur</w:t>
      </w:r>
      <w:r w:rsidR="00DB53F4" w:rsidRPr="00FA3374">
        <w:rPr>
          <w:rFonts w:ascii="Times New Roman" w:eastAsia="Times New Roman" w:hAnsi="Times New Roman" w:cs="Times New Roman"/>
          <w:bCs/>
          <w:kern w:val="0"/>
          <w:sz w:val="24"/>
          <w:szCs w:val="24"/>
          <w:lang w:eastAsia="hr-HR"/>
          <w14:ligatures w14:val="none"/>
        </w:rPr>
        <w:t xml:space="preserve"> za 2027 godinu te 106.222,00 eur za 2028. godinu</w:t>
      </w:r>
      <w:r w:rsidRPr="00FA3374">
        <w:rPr>
          <w:rFonts w:ascii="Times New Roman" w:eastAsia="Times New Roman" w:hAnsi="Times New Roman" w:cs="Times New Roman"/>
          <w:bCs/>
          <w:kern w:val="0"/>
          <w:sz w:val="24"/>
          <w:szCs w:val="24"/>
          <w:lang w:eastAsia="hr-HR"/>
          <w14:ligatures w14:val="none"/>
        </w:rPr>
        <w:t xml:space="preserve">. </w:t>
      </w:r>
    </w:p>
    <w:p w14:paraId="79FA7EA2" w14:textId="77777777" w:rsidR="002D6699" w:rsidRPr="00FA3374" w:rsidRDefault="002D6699">
      <w:pPr>
        <w:spacing w:after="0" w:line="240" w:lineRule="auto"/>
        <w:ind w:firstLine="284"/>
        <w:jc w:val="both"/>
        <w:rPr>
          <w:rFonts w:ascii="Times New Roman" w:eastAsia="Times New Roman" w:hAnsi="Times New Roman" w:cs="Times New Roman"/>
          <w:bCs/>
          <w:kern w:val="0"/>
          <w:sz w:val="24"/>
          <w:szCs w:val="24"/>
          <w:lang w:eastAsia="hr-HR"/>
          <w14:ligatures w14:val="none"/>
        </w:rPr>
      </w:pPr>
    </w:p>
    <w:p w14:paraId="318D07FC" w14:textId="397F3EAD" w:rsidR="006C6BFB" w:rsidRPr="00FA3374" w:rsidRDefault="00AF1EEE" w:rsidP="006C6BFB">
      <w:pPr>
        <w:jc w:val="both"/>
        <w:rPr>
          <w:rFonts w:ascii="Times New Roman" w:hAnsi="Times New Roman" w:cs="Times New Roman"/>
          <w:bCs/>
          <w:sz w:val="24"/>
          <w:szCs w:val="24"/>
        </w:rPr>
      </w:pPr>
      <w:r w:rsidRPr="00FA3374">
        <w:rPr>
          <w:rFonts w:ascii="Times New Roman" w:eastAsia="Times New Roman" w:hAnsi="Times New Roman" w:cs="Times New Roman"/>
          <w:b/>
          <w:kern w:val="0"/>
          <w:sz w:val="24"/>
          <w:szCs w:val="24"/>
          <w:lang w:eastAsia="hr-HR"/>
          <w14:ligatures w14:val="none"/>
        </w:rPr>
        <w:t xml:space="preserve"> </w:t>
      </w:r>
      <w:r w:rsidR="004D4B16" w:rsidRPr="00FA3374">
        <w:rPr>
          <w:rFonts w:ascii="Times New Roman" w:eastAsia="Times New Roman" w:hAnsi="Times New Roman" w:cs="Times New Roman"/>
          <w:b/>
          <w:kern w:val="0"/>
          <w:sz w:val="24"/>
          <w:szCs w:val="24"/>
          <w:lang w:eastAsia="hr-HR"/>
          <w14:ligatures w14:val="none"/>
        </w:rPr>
        <w:t xml:space="preserve">Rashodi za subvencije </w:t>
      </w:r>
      <w:r w:rsidR="004D4B16" w:rsidRPr="00FA3374">
        <w:rPr>
          <w:rFonts w:ascii="Times New Roman" w:eastAsia="Times New Roman" w:hAnsi="Times New Roman" w:cs="Times New Roman"/>
          <w:bCs/>
          <w:kern w:val="0"/>
          <w:sz w:val="24"/>
          <w:szCs w:val="24"/>
          <w:lang w:eastAsia="hr-HR"/>
          <w14:ligatures w14:val="none"/>
        </w:rPr>
        <w:t>u</w:t>
      </w:r>
      <w:r w:rsidR="004D4B16" w:rsidRPr="00FA3374">
        <w:rPr>
          <w:rFonts w:ascii="Times New Roman" w:eastAsia="Times New Roman" w:hAnsi="Times New Roman" w:cs="Times New Roman"/>
          <w:b/>
          <w:kern w:val="0"/>
          <w:sz w:val="24"/>
          <w:szCs w:val="24"/>
          <w:lang w:eastAsia="hr-HR"/>
          <w14:ligatures w14:val="none"/>
        </w:rPr>
        <w:t xml:space="preserve"> </w:t>
      </w:r>
      <w:r w:rsidR="004D4B16" w:rsidRPr="00FA3374">
        <w:rPr>
          <w:rFonts w:ascii="Times New Roman" w:eastAsia="Times New Roman" w:hAnsi="Times New Roman" w:cs="Times New Roman"/>
          <w:bCs/>
          <w:kern w:val="0"/>
          <w:sz w:val="24"/>
          <w:szCs w:val="24"/>
          <w:lang w:eastAsia="hr-HR"/>
          <w14:ligatures w14:val="none"/>
        </w:rPr>
        <w:t>202</w:t>
      </w:r>
      <w:r w:rsidR="000803EE" w:rsidRPr="00FA3374">
        <w:rPr>
          <w:rFonts w:ascii="Times New Roman" w:eastAsia="Times New Roman" w:hAnsi="Times New Roman" w:cs="Times New Roman"/>
          <w:bCs/>
          <w:kern w:val="0"/>
          <w:sz w:val="24"/>
          <w:szCs w:val="24"/>
          <w:lang w:eastAsia="hr-HR"/>
          <w14:ligatures w14:val="none"/>
        </w:rPr>
        <w:t>6</w:t>
      </w:r>
      <w:r w:rsidR="004D4B16" w:rsidRPr="00FA3374">
        <w:rPr>
          <w:rFonts w:ascii="Times New Roman" w:eastAsia="Times New Roman" w:hAnsi="Times New Roman" w:cs="Times New Roman"/>
          <w:bCs/>
          <w:kern w:val="0"/>
          <w:sz w:val="24"/>
          <w:szCs w:val="24"/>
          <w:lang w:eastAsia="hr-HR"/>
          <w14:ligatures w14:val="none"/>
        </w:rPr>
        <w:t>. godini</w:t>
      </w:r>
      <w:r w:rsidR="004D4B16" w:rsidRPr="00FA3374">
        <w:rPr>
          <w:rFonts w:ascii="Times New Roman" w:eastAsia="Times New Roman" w:hAnsi="Times New Roman" w:cs="Times New Roman"/>
          <w:b/>
          <w:kern w:val="0"/>
          <w:sz w:val="24"/>
          <w:szCs w:val="24"/>
          <w:lang w:eastAsia="hr-HR"/>
          <w14:ligatures w14:val="none"/>
        </w:rPr>
        <w:t xml:space="preserve"> </w:t>
      </w:r>
      <w:r w:rsidR="004D4B16" w:rsidRPr="00FA3374">
        <w:rPr>
          <w:rFonts w:ascii="Times New Roman" w:eastAsia="Times New Roman" w:hAnsi="Times New Roman" w:cs="Times New Roman"/>
          <w:bCs/>
          <w:kern w:val="0"/>
          <w:sz w:val="24"/>
          <w:szCs w:val="24"/>
          <w:lang w:eastAsia="hr-HR"/>
          <w14:ligatures w14:val="none"/>
        </w:rPr>
        <w:t>planirani su</w:t>
      </w:r>
      <w:r w:rsidR="004D4B16" w:rsidRPr="00FA3374">
        <w:rPr>
          <w:rFonts w:ascii="Times New Roman" w:eastAsia="Times New Roman" w:hAnsi="Times New Roman" w:cs="Times New Roman"/>
          <w:b/>
          <w:kern w:val="0"/>
          <w:sz w:val="24"/>
          <w:szCs w:val="24"/>
          <w:lang w:eastAsia="hr-HR"/>
          <w14:ligatures w14:val="none"/>
        </w:rPr>
        <w:t xml:space="preserve"> </w:t>
      </w:r>
      <w:r w:rsidR="004D4B16" w:rsidRPr="00FA3374">
        <w:rPr>
          <w:rFonts w:ascii="Times New Roman" w:eastAsia="Times New Roman" w:hAnsi="Times New Roman" w:cs="Times New Roman"/>
          <w:bCs/>
          <w:kern w:val="0"/>
          <w:sz w:val="24"/>
          <w:szCs w:val="24"/>
          <w:lang w:eastAsia="hr-HR"/>
          <w14:ligatures w14:val="none"/>
        </w:rPr>
        <w:t>u iznosu od</w:t>
      </w:r>
      <w:r w:rsidR="000803EE" w:rsidRPr="00FA3374">
        <w:rPr>
          <w:rFonts w:ascii="Times New Roman" w:eastAsia="Times New Roman" w:hAnsi="Times New Roman" w:cs="Times New Roman"/>
          <w:bCs/>
          <w:kern w:val="0"/>
          <w:sz w:val="24"/>
          <w:szCs w:val="24"/>
          <w:lang w:eastAsia="hr-HR"/>
          <w14:ligatures w14:val="none"/>
        </w:rPr>
        <w:t xml:space="preserve"> </w:t>
      </w:r>
      <w:r w:rsidR="00BA40C9" w:rsidRPr="00FA3374">
        <w:rPr>
          <w:rFonts w:ascii="Times New Roman" w:eastAsia="Times New Roman" w:hAnsi="Times New Roman" w:cs="Times New Roman"/>
          <w:bCs/>
          <w:kern w:val="0"/>
          <w:sz w:val="24"/>
          <w:szCs w:val="24"/>
          <w:lang w:eastAsia="hr-HR"/>
          <w14:ligatures w14:val="none"/>
        </w:rPr>
        <w:t>777.636,00</w:t>
      </w:r>
      <w:r w:rsidR="004D4B16" w:rsidRPr="00FA3374">
        <w:rPr>
          <w:rFonts w:ascii="Times New Roman" w:eastAsia="Times New Roman" w:hAnsi="Times New Roman" w:cs="Times New Roman"/>
          <w:bCs/>
          <w:kern w:val="0"/>
          <w:sz w:val="24"/>
          <w:szCs w:val="24"/>
          <w:lang w:eastAsia="hr-HR"/>
          <w14:ligatures w14:val="none"/>
        </w:rPr>
        <w:t xml:space="preserve"> eur.</w:t>
      </w:r>
      <w:r w:rsidR="004D4B16" w:rsidRPr="00FA3374">
        <w:rPr>
          <w:rFonts w:ascii="Times New Roman" w:eastAsia="Times New Roman" w:hAnsi="Times New Roman" w:cs="Times New Roman"/>
          <w:kern w:val="0"/>
          <w:sz w:val="24"/>
          <w:szCs w:val="24"/>
          <w:lang w:eastAsia="hr-HR"/>
          <w14:ligatures w14:val="none"/>
        </w:rPr>
        <w:t xml:space="preserve">  </w:t>
      </w:r>
      <w:r w:rsidR="004D4B16" w:rsidRPr="00FA3374">
        <w:rPr>
          <w:rFonts w:ascii="Times New Roman" w:eastAsia="Times New Roman" w:hAnsi="Times New Roman" w:cs="Times New Roman"/>
          <w:bCs/>
          <w:kern w:val="0"/>
          <w:sz w:val="24"/>
          <w:szCs w:val="24"/>
          <w:lang w:eastAsia="hr-HR"/>
          <w14:ligatures w14:val="none"/>
        </w:rPr>
        <w:t>Projekcije ove skupine rashoda u 202</w:t>
      </w:r>
      <w:r w:rsidR="000803EE" w:rsidRPr="00FA3374">
        <w:rPr>
          <w:rFonts w:ascii="Times New Roman" w:eastAsia="Times New Roman" w:hAnsi="Times New Roman" w:cs="Times New Roman"/>
          <w:bCs/>
          <w:kern w:val="0"/>
          <w:sz w:val="24"/>
          <w:szCs w:val="24"/>
          <w:lang w:eastAsia="hr-HR"/>
          <w14:ligatures w14:val="none"/>
        </w:rPr>
        <w:t>7</w:t>
      </w:r>
      <w:r w:rsidR="004D4B16" w:rsidRPr="00FA3374">
        <w:rPr>
          <w:rFonts w:ascii="Times New Roman" w:eastAsia="Times New Roman" w:hAnsi="Times New Roman" w:cs="Times New Roman"/>
          <w:bCs/>
          <w:kern w:val="0"/>
          <w:sz w:val="24"/>
          <w:szCs w:val="24"/>
          <w:lang w:eastAsia="hr-HR"/>
          <w14:ligatures w14:val="none"/>
        </w:rPr>
        <w:t>. i 202</w:t>
      </w:r>
      <w:r w:rsidR="000803EE" w:rsidRPr="00FA3374">
        <w:rPr>
          <w:rFonts w:ascii="Times New Roman" w:eastAsia="Times New Roman" w:hAnsi="Times New Roman" w:cs="Times New Roman"/>
          <w:bCs/>
          <w:kern w:val="0"/>
          <w:sz w:val="24"/>
          <w:szCs w:val="24"/>
          <w:lang w:eastAsia="hr-HR"/>
          <w14:ligatures w14:val="none"/>
        </w:rPr>
        <w:t>8</w:t>
      </w:r>
      <w:r w:rsidR="004D4B16" w:rsidRPr="00FA3374">
        <w:rPr>
          <w:rFonts w:ascii="Times New Roman" w:eastAsia="Times New Roman" w:hAnsi="Times New Roman" w:cs="Times New Roman"/>
          <w:bCs/>
          <w:kern w:val="0"/>
          <w:sz w:val="24"/>
          <w:szCs w:val="24"/>
          <w:lang w:eastAsia="hr-HR"/>
          <w14:ligatures w14:val="none"/>
        </w:rPr>
        <w:t xml:space="preserve">. godini iznose po </w:t>
      </w:r>
      <w:r w:rsidR="00BA40C9" w:rsidRPr="00FA3374">
        <w:rPr>
          <w:rFonts w:ascii="Times New Roman" w:eastAsia="Times New Roman" w:hAnsi="Times New Roman" w:cs="Times New Roman"/>
          <w:bCs/>
          <w:kern w:val="0"/>
          <w:sz w:val="24"/>
          <w:szCs w:val="24"/>
          <w:lang w:eastAsia="hr-HR"/>
          <w14:ligatures w14:val="none"/>
        </w:rPr>
        <w:t>1.000.796,00</w:t>
      </w:r>
      <w:r w:rsidR="004D4B16" w:rsidRPr="00FA3374">
        <w:rPr>
          <w:rFonts w:ascii="Times New Roman" w:eastAsia="Times New Roman" w:hAnsi="Times New Roman" w:cs="Times New Roman"/>
          <w:bCs/>
          <w:kern w:val="0"/>
          <w:sz w:val="24"/>
          <w:szCs w:val="24"/>
          <w:lang w:eastAsia="hr-HR"/>
          <w14:ligatures w14:val="none"/>
        </w:rPr>
        <w:t xml:space="preserve"> eur</w:t>
      </w:r>
      <w:r w:rsidR="006C6BFB" w:rsidRPr="00FA3374">
        <w:rPr>
          <w:rFonts w:ascii="Times New Roman" w:eastAsia="Times New Roman" w:hAnsi="Times New Roman" w:cs="Times New Roman"/>
          <w:bCs/>
          <w:kern w:val="0"/>
          <w:sz w:val="24"/>
          <w:szCs w:val="24"/>
          <w:lang w:eastAsia="hr-HR"/>
          <w14:ligatures w14:val="none"/>
        </w:rPr>
        <w:t xml:space="preserve">, a odnose se na </w:t>
      </w:r>
      <w:r w:rsidR="006C6BFB" w:rsidRPr="00FA3374">
        <w:rPr>
          <w:rFonts w:ascii="Times New Roman" w:hAnsi="Times New Roman" w:cs="Times New Roman"/>
          <w:bCs/>
          <w:sz w:val="24"/>
          <w:szCs w:val="24"/>
        </w:rPr>
        <w:t>Osnovnu školu Ludbreg, Srednju školu ,produženi boravak, subvencije poljoprivrednika, obrtnika, medije.</w:t>
      </w:r>
    </w:p>
    <w:p w14:paraId="3829D493" w14:textId="77777777" w:rsidR="002D6699" w:rsidRPr="00FA3374" w:rsidRDefault="002D6699">
      <w:pPr>
        <w:spacing w:after="0" w:line="240" w:lineRule="auto"/>
        <w:rPr>
          <w:rFonts w:ascii="Times New Roman" w:eastAsia="Times New Roman" w:hAnsi="Times New Roman" w:cs="Times New Roman"/>
          <w:b/>
          <w:kern w:val="0"/>
          <w:sz w:val="24"/>
          <w:szCs w:val="24"/>
          <w:lang w:eastAsia="hr-HR"/>
          <w14:ligatures w14:val="none"/>
        </w:rPr>
      </w:pPr>
    </w:p>
    <w:p w14:paraId="37CCD1D6" w14:textId="14F6BD87" w:rsidR="002D6699" w:rsidRPr="00FA3374" w:rsidRDefault="004D4B16">
      <w:pPr>
        <w:spacing w:after="0" w:line="240" w:lineRule="auto"/>
        <w:ind w:firstLine="284"/>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
          <w:kern w:val="0"/>
          <w:sz w:val="24"/>
          <w:szCs w:val="24"/>
          <w:lang w:eastAsia="hr-HR"/>
          <w14:ligatures w14:val="none"/>
        </w:rPr>
        <w:t>Rashodi za</w:t>
      </w:r>
      <w:r w:rsidRPr="00FA3374">
        <w:rPr>
          <w:rFonts w:ascii="Times New Roman" w:eastAsia="Times New Roman" w:hAnsi="Times New Roman" w:cs="Times New Roman"/>
          <w:bCs/>
          <w:kern w:val="0"/>
          <w:sz w:val="24"/>
          <w:szCs w:val="24"/>
          <w:lang w:eastAsia="hr-HR"/>
          <w14:ligatures w14:val="none"/>
        </w:rPr>
        <w:t xml:space="preserve"> </w:t>
      </w:r>
      <w:r w:rsidRPr="00FA3374">
        <w:rPr>
          <w:rFonts w:ascii="Times New Roman" w:eastAsia="Times New Roman" w:hAnsi="Times New Roman" w:cs="Times New Roman"/>
          <w:b/>
          <w:kern w:val="0"/>
          <w:sz w:val="24"/>
          <w:szCs w:val="24"/>
          <w:lang w:eastAsia="hr-HR"/>
          <w14:ligatures w14:val="none"/>
        </w:rPr>
        <w:t>pomoći dane u inozemstvo i unutar općeg proračuna</w:t>
      </w:r>
      <w:r w:rsidRPr="00FA3374">
        <w:rPr>
          <w:rFonts w:ascii="Times New Roman" w:eastAsia="Times New Roman" w:hAnsi="Times New Roman" w:cs="Times New Roman"/>
          <w:bCs/>
          <w:kern w:val="0"/>
          <w:sz w:val="24"/>
          <w:szCs w:val="24"/>
          <w:lang w:eastAsia="hr-HR"/>
          <w14:ligatures w14:val="none"/>
        </w:rPr>
        <w:t xml:space="preserve"> predviđeni su u iznosu od </w:t>
      </w:r>
      <w:r w:rsidR="00BA40C9" w:rsidRPr="00FA3374">
        <w:rPr>
          <w:rFonts w:ascii="Times New Roman" w:eastAsia="Times New Roman" w:hAnsi="Times New Roman"/>
          <w:bCs/>
          <w:kern w:val="0"/>
          <w:sz w:val="24"/>
          <w:szCs w:val="24"/>
          <w:lang w:eastAsia="hr-HR"/>
          <w14:ligatures w14:val="none"/>
        </w:rPr>
        <w:t>2.528.017,48</w:t>
      </w:r>
      <w:r w:rsidRPr="00FA3374">
        <w:rPr>
          <w:rFonts w:ascii="Times New Roman" w:eastAsia="Times New Roman" w:hAnsi="Times New Roman" w:cs="Times New Roman"/>
          <w:bCs/>
          <w:kern w:val="0"/>
          <w:sz w:val="24"/>
          <w:szCs w:val="24"/>
          <w:lang w:eastAsia="hr-HR"/>
          <w14:ligatures w14:val="none"/>
        </w:rPr>
        <w:t xml:space="preserve"> eur. U 202</w:t>
      </w:r>
      <w:r w:rsidR="000803EE" w:rsidRPr="00FA3374">
        <w:rPr>
          <w:rFonts w:ascii="Times New Roman" w:eastAsia="Times New Roman" w:hAnsi="Times New Roman" w:cs="Times New Roman"/>
          <w:bCs/>
          <w:kern w:val="0"/>
          <w:sz w:val="24"/>
          <w:szCs w:val="24"/>
          <w:lang w:eastAsia="hr-HR"/>
          <w14:ligatures w14:val="none"/>
        </w:rPr>
        <w:t>7</w:t>
      </w:r>
      <w:r w:rsidRPr="00FA3374">
        <w:rPr>
          <w:rFonts w:ascii="Times New Roman" w:eastAsia="Times New Roman" w:hAnsi="Times New Roman" w:cs="Times New Roman"/>
          <w:bCs/>
          <w:kern w:val="0"/>
          <w:sz w:val="24"/>
          <w:szCs w:val="24"/>
          <w:lang w:eastAsia="hr-HR"/>
          <w14:ligatures w14:val="none"/>
        </w:rPr>
        <w:t>.</w:t>
      </w:r>
      <w:r w:rsidR="00BA40C9" w:rsidRPr="00FA3374">
        <w:rPr>
          <w:rFonts w:ascii="Times New Roman" w:eastAsia="Times New Roman" w:hAnsi="Times New Roman" w:cs="Times New Roman"/>
          <w:bCs/>
          <w:kern w:val="0"/>
          <w:sz w:val="24"/>
          <w:szCs w:val="24"/>
          <w:lang w:eastAsia="hr-HR"/>
          <w14:ligatures w14:val="none"/>
        </w:rPr>
        <w:t xml:space="preserve"> godini ukupni rashodi za pomoći projicirani su na razini od 802.609,41 eur, a u </w:t>
      </w:r>
      <w:r w:rsidRPr="00FA3374">
        <w:rPr>
          <w:rFonts w:ascii="Times New Roman" w:eastAsia="Times New Roman" w:hAnsi="Times New Roman" w:cs="Times New Roman"/>
          <w:bCs/>
          <w:kern w:val="0"/>
          <w:sz w:val="24"/>
          <w:szCs w:val="24"/>
          <w:lang w:eastAsia="hr-HR"/>
          <w14:ligatures w14:val="none"/>
        </w:rPr>
        <w:t>202</w:t>
      </w:r>
      <w:r w:rsidR="000803EE" w:rsidRPr="00FA3374">
        <w:rPr>
          <w:rFonts w:ascii="Times New Roman" w:eastAsia="Times New Roman" w:hAnsi="Times New Roman" w:cs="Times New Roman"/>
          <w:bCs/>
          <w:kern w:val="0"/>
          <w:sz w:val="24"/>
          <w:szCs w:val="24"/>
          <w:lang w:eastAsia="hr-HR"/>
          <w14:ligatures w14:val="none"/>
        </w:rPr>
        <w:t>8</w:t>
      </w:r>
      <w:r w:rsidRPr="00FA3374">
        <w:rPr>
          <w:rFonts w:ascii="Times New Roman" w:eastAsia="Times New Roman" w:hAnsi="Times New Roman" w:cs="Times New Roman"/>
          <w:bCs/>
          <w:kern w:val="0"/>
          <w:sz w:val="24"/>
          <w:szCs w:val="24"/>
          <w:lang w:eastAsia="hr-HR"/>
          <w14:ligatures w14:val="none"/>
        </w:rPr>
        <w:t xml:space="preserve">. </w:t>
      </w:r>
      <w:r w:rsidR="00BA40C9" w:rsidRPr="00FA3374">
        <w:rPr>
          <w:rFonts w:ascii="Times New Roman" w:eastAsia="Times New Roman" w:hAnsi="Times New Roman" w:cs="Times New Roman"/>
          <w:bCs/>
          <w:kern w:val="0"/>
          <w:sz w:val="24"/>
          <w:szCs w:val="24"/>
          <w:lang w:eastAsia="hr-HR"/>
          <w14:ligatures w14:val="none"/>
        </w:rPr>
        <w:t>godini na razini od 179.785,00 eur.</w:t>
      </w:r>
    </w:p>
    <w:p w14:paraId="479ACEB1" w14:textId="77777777" w:rsidR="002D6699" w:rsidRPr="00FA3374" w:rsidRDefault="002D6699">
      <w:pPr>
        <w:spacing w:after="0" w:line="240" w:lineRule="auto"/>
        <w:rPr>
          <w:rFonts w:ascii="Times New Roman" w:eastAsia="Times New Roman" w:hAnsi="Times New Roman" w:cs="Times New Roman"/>
          <w:b/>
          <w:kern w:val="0"/>
          <w:sz w:val="24"/>
          <w:szCs w:val="24"/>
          <w:lang w:eastAsia="hr-HR"/>
          <w14:ligatures w14:val="none"/>
        </w:rPr>
      </w:pPr>
    </w:p>
    <w:p w14:paraId="72FFF636" w14:textId="06CE1480" w:rsidR="00594ADD" w:rsidRPr="00FA3374" w:rsidRDefault="004D4B16" w:rsidP="00594ADD">
      <w:pPr>
        <w:jc w:val="both"/>
        <w:rPr>
          <w:rFonts w:ascii="Times New Roman" w:hAnsi="Times New Roman" w:cs="Times New Roman"/>
          <w:bCs/>
          <w:sz w:val="24"/>
          <w:szCs w:val="24"/>
        </w:rPr>
      </w:pPr>
      <w:r w:rsidRPr="00FA3374">
        <w:rPr>
          <w:rFonts w:ascii="Times New Roman" w:eastAsia="Times New Roman" w:hAnsi="Times New Roman" w:cs="Times New Roman"/>
          <w:b/>
          <w:kern w:val="0"/>
          <w:sz w:val="24"/>
          <w:szCs w:val="24"/>
          <w:lang w:eastAsia="hr-HR"/>
          <w14:ligatures w14:val="none"/>
        </w:rPr>
        <w:t xml:space="preserve">Rashodi za naknade građanima i kućanstvima na temelju osiguranja i druge naknade </w:t>
      </w:r>
      <w:r w:rsidRPr="00FA3374">
        <w:rPr>
          <w:rFonts w:ascii="Times New Roman" w:eastAsia="Times New Roman" w:hAnsi="Times New Roman" w:cs="Times New Roman"/>
          <w:bCs/>
          <w:kern w:val="0"/>
          <w:sz w:val="24"/>
          <w:szCs w:val="24"/>
          <w:lang w:eastAsia="hr-HR"/>
          <w14:ligatures w14:val="none"/>
        </w:rPr>
        <w:t>u 202</w:t>
      </w:r>
      <w:r w:rsidR="000803EE" w:rsidRPr="00FA3374">
        <w:rPr>
          <w:rFonts w:ascii="Times New Roman" w:eastAsia="Times New Roman" w:hAnsi="Times New Roman" w:cs="Times New Roman"/>
          <w:bCs/>
          <w:kern w:val="0"/>
          <w:sz w:val="24"/>
          <w:szCs w:val="24"/>
          <w:lang w:eastAsia="hr-HR"/>
          <w14:ligatures w14:val="none"/>
        </w:rPr>
        <w:t>6</w:t>
      </w:r>
      <w:r w:rsidRPr="00FA3374">
        <w:rPr>
          <w:rFonts w:ascii="Times New Roman" w:eastAsia="Times New Roman" w:hAnsi="Times New Roman" w:cs="Times New Roman"/>
          <w:bCs/>
          <w:kern w:val="0"/>
          <w:sz w:val="24"/>
          <w:szCs w:val="24"/>
          <w:lang w:eastAsia="hr-HR"/>
          <w14:ligatures w14:val="none"/>
        </w:rPr>
        <w:t xml:space="preserve">. godini planirani su u iznosu od </w:t>
      </w:r>
      <w:r w:rsidR="00BA40C9" w:rsidRPr="00FA3374">
        <w:rPr>
          <w:rFonts w:ascii="Times New Roman" w:eastAsia="Times New Roman" w:hAnsi="Times New Roman" w:cs="Times New Roman"/>
          <w:bCs/>
          <w:kern w:val="0"/>
          <w:sz w:val="24"/>
          <w:szCs w:val="24"/>
          <w:lang w:eastAsia="hr-HR"/>
          <w14:ligatures w14:val="none"/>
        </w:rPr>
        <w:t xml:space="preserve">247.166,00 </w:t>
      </w:r>
      <w:r w:rsidRPr="00FA3374">
        <w:rPr>
          <w:rFonts w:ascii="Times New Roman" w:eastAsia="Times New Roman" w:hAnsi="Times New Roman" w:cs="Times New Roman"/>
          <w:bCs/>
          <w:kern w:val="0"/>
          <w:sz w:val="24"/>
          <w:szCs w:val="24"/>
          <w:lang w:eastAsia="hr-HR"/>
          <w14:ligatures w14:val="none"/>
        </w:rPr>
        <w:t>eur</w:t>
      </w:r>
      <w:r w:rsidR="00594ADD" w:rsidRPr="00FA3374">
        <w:rPr>
          <w:rFonts w:ascii="Times New Roman" w:eastAsia="Times New Roman" w:hAnsi="Times New Roman" w:cs="Times New Roman"/>
          <w:bCs/>
          <w:kern w:val="0"/>
          <w:sz w:val="24"/>
          <w:szCs w:val="24"/>
          <w:lang w:eastAsia="hr-HR"/>
          <w14:ligatures w14:val="none"/>
        </w:rPr>
        <w:t xml:space="preserve">, a </w:t>
      </w:r>
      <w:r w:rsidRPr="00FA3374">
        <w:rPr>
          <w:rFonts w:ascii="Times New Roman" w:eastAsia="Times New Roman" w:hAnsi="Times New Roman" w:cs="Times New Roman"/>
          <w:bCs/>
          <w:kern w:val="0"/>
          <w:sz w:val="24"/>
          <w:szCs w:val="24"/>
          <w:lang w:eastAsia="hr-HR"/>
          <w14:ligatures w14:val="none"/>
        </w:rPr>
        <w:t xml:space="preserve"> </w:t>
      </w:r>
      <w:r w:rsidR="00594ADD" w:rsidRPr="00FA3374">
        <w:rPr>
          <w:rFonts w:ascii="Times New Roman" w:hAnsi="Times New Roman" w:cs="Times New Roman"/>
          <w:bCs/>
          <w:sz w:val="24"/>
          <w:szCs w:val="24"/>
        </w:rPr>
        <w:t>odnose se na stipendije, naknade za novorođenu djecu, socijalna davanja .</w:t>
      </w:r>
    </w:p>
    <w:p w14:paraId="042B014C" w14:textId="7FF29288" w:rsidR="002D6699" w:rsidRPr="00FA3374" w:rsidRDefault="004D4B16">
      <w:pPr>
        <w:spacing w:after="0" w:line="240" w:lineRule="auto"/>
        <w:ind w:firstLine="284"/>
        <w:jc w:val="both"/>
        <w:rPr>
          <w:rFonts w:ascii="Times New Roman" w:eastAsia="Times New Roman" w:hAnsi="Times New Roman" w:cs="Times New Roman"/>
          <w:kern w:val="0"/>
          <w:sz w:val="24"/>
          <w:szCs w:val="24"/>
          <w14:ligatures w14:val="none"/>
        </w:rPr>
      </w:pPr>
      <w:r w:rsidRPr="00FA3374">
        <w:rPr>
          <w:rFonts w:ascii="Times New Roman" w:eastAsia="Times New Roman" w:hAnsi="Times New Roman" w:cs="Times New Roman"/>
          <w:kern w:val="0"/>
          <w:sz w:val="24"/>
          <w:szCs w:val="24"/>
          <w14:ligatures w14:val="none"/>
        </w:rPr>
        <w:t xml:space="preserve">U projekcijama za naredne dvije godine ova skupina rashoda planirana je </w:t>
      </w:r>
      <w:r w:rsidR="00BA40C9" w:rsidRPr="00FA3374">
        <w:rPr>
          <w:rFonts w:ascii="Times New Roman" w:eastAsia="Times New Roman" w:hAnsi="Times New Roman" w:cs="Times New Roman"/>
          <w:kern w:val="0"/>
          <w:sz w:val="24"/>
          <w:szCs w:val="24"/>
          <w14:ligatures w14:val="none"/>
        </w:rPr>
        <w:t xml:space="preserve">također </w:t>
      </w:r>
      <w:r w:rsidRPr="00FA3374">
        <w:rPr>
          <w:rFonts w:ascii="Times New Roman" w:eastAsia="Times New Roman" w:hAnsi="Times New Roman" w:cs="Times New Roman"/>
          <w:kern w:val="0"/>
          <w:sz w:val="24"/>
          <w:szCs w:val="24"/>
          <w14:ligatures w14:val="none"/>
        </w:rPr>
        <w:t xml:space="preserve">na razini od </w:t>
      </w:r>
      <w:r w:rsidR="00BA40C9" w:rsidRPr="00FA3374">
        <w:rPr>
          <w:rFonts w:ascii="Times New Roman" w:eastAsia="Times New Roman" w:hAnsi="Times New Roman"/>
          <w:kern w:val="0"/>
          <w:sz w:val="24"/>
          <w:szCs w:val="24"/>
          <w14:ligatures w14:val="none"/>
        </w:rPr>
        <w:t>247.166,00</w:t>
      </w:r>
      <w:r w:rsidRPr="00FA3374">
        <w:rPr>
          <w:rFonts w:ascii="Times New Roman" w:eastAsia="Times New Roman" w:hAnsi="Times New Roman" w:cs="Times New Roman"/>
          <w:kern w:val="0"/>
          <w:sz w:val="24"/>
          <w:szCs w:val="24"/>
          <w14:ligatures w14:val="none"/>
        </w:rPr>
        <w:t xml:space="preserve"> eur za svaku godinu.  </w:t>
      </w:r>
    </w:p>
    <w:p w14:paraId="00DD83C0" w14:textId="77777777" w:rsidR="002D6699" w:rsidRPr="00FA3374" w:rsidRDefault="002D6699">
      <w:pPr>
        <w:spacing w:after="0" w:line="240" w:lineRule="auto"/>
        <w:ind w:firstLine="284"/>
        <w:jc w:val="both"/>
        <w:rPr>
          <w:rFonts w:ascii="Times New Roman" w:eastAsia="Times New Roman" w:hAnsi="Times New Roman" w:cs="Times New Roman"/>
          <w:bCs/>
          <w:kern w:val="0"/>
          <w:sz w:val="24"/>
          <w:szCs w:val="24"/>
          <w:lang w:eastAsia="hr-HR"/>
          <w14:ligatures w14:val="none"/>
        </w:rPr>
      </w:pPr>
    </w:p>
    <w:p w14:paraId="4D1406A2" w14:textId="56F6D348" w:rsidR="002D6699" w:rsidRPr="00FA3374" w:rsidRDefault="00BA40C9">
      <w:pPr>
        <w:spacing w:after="0" w:line="240" w:lineRule="auto"/>
        <w:ind w:firstLine="284"/>
        <w:jc w:val="both"/>
        <w:rPr>
          <w:rFonts w:ascii="Times New Roman" w:hAnsi="Times New Roman" w:cs="Times New Roman"/>
          <w:kern w:val="0"/>
          <w:sz w:val="24"/>
          <w:szCs w:val="24"/>
          <w14:ligatures w14:val="none"/>
        </w:rPr>
      </w:pPr>
      <w:r w:rsidRPr="00FA3374">
        <w:rPr>
          <w:rFonts w:ascii="Times New Roman" w:eastAsia="Times New Roman" w:hAnsi="Times New Roman" w:cs="Times New Roman"/>
          <w:b/>
          <w:kern w:val="0"/>
          <w:sz w:val="24"/>
          <w:szCs w:val="24"/>
          <w:lang w:eastAsia="hr-HR"/>
          <w14:ligatures w14:val="none"/>
        </w:rPr>
        <w:t>Rashodi za donacije, kazne, naknade šteta i kapitalne pomoći</w:t>
      </w:r>
      <w:r w:rsidR="004D4B16" w:rsidRPr="00FA3374">
        <w:rPr>
          <w:rFonts w:ascii="Times New Roman" w:hAnsi="Times New Roman" w:cs="Times New Roman"/>
          <w:kern w:val="0"/>
          <w:sz w:val="24"/>
          <w:szCs w:val="24"/>
          <w14:ligatures w14:val="none"/>
        </w:rPr>
        <w:t xml:space="preserve"> 202</w:t>
      </w:r>
      <w:r w:rsidR="000803EE" w:rsidRPr="00FA3374">
        <w:rPr>
          <w:rFonts w:ascii="Times New Roman" w:hAnsi="Times New Roman" w:cs="Times New Roman"/>
          <w:kern w:val="0"/>
          <w:sz w:val="24"/>
          <w:szCs w:val="24"/>
          <w14:ligatures w14:val="none"/>
        </w:rPr>
        <w:t>6</w:t>
      </w:r>
      <w:r w:rsidR="004D4B16" w:rsidRPr="00FA3374">
        <w:rPr>
          <w:rFonts w:ascii="Times New Roman" w:hAnsi="Times New Roman" w:cs="Times New Roman"/>
          <w:kern w:val="0"/>
          <w:sz w:val="24"/>
          <w:szCs w:val="24"/>
          <w14:ligatures w14:val="none"/>
        </w:rPr>
        <w:t>. godini planiran</w:t>
      </w:r>
      <w:r w:rsidRPr="00FA3374">
        <w:rPr>
          <w:rFonts w:ascii="Times New Roman" w:hAnsi="Times New Roman" w:cs="Times New Roman"/>
          <w:kern w:val="0"/>
          <w:sz w:val="24"/>
          <w:szCs w:val="24"/>
          <w14:ligatures w14:val="none"/>
        </w:rPr>
        <w:t>i su</w:t>
      </w:r>
      <w:r w:rsidR="004D4B16" w:rsidRPr="00FA3374">
        <w:rPr>
          <w:rFonts w:ascii="Times New Roman" w:hAnsi="Times New Roman" w:cs="Times New Roman"/>
          <w:kern w:val="0"/>
          <w:sz w:val="24"/>
          <w:szCs w:val="24"/>
          <w14:ligatures w14:val="none"/>
        </w:rPr>
        <w:t xml:space="preserve"> u iznosu od </w:t>
      </w:r>
      <w:r w:rsidRPr="00FA3374">
        <w:rPr>
          <w:rFonts w:ascii="Times New Roman" w:hAnsi="Times New Roman"/>
          <w:kern w:val="0"/>
          <w:sz w:val="24"/>
          <w:szCs w:val="24"/>
          <w14:ligatures w14:val="none"/>
        </w:rPr>
        <w:t>947.305,00</w:t>
      </w:r>
      <w:r w:rsidR="004D4B16" w:rsidRPr="00FA3374">
        <w:rPr>
          <w:rFonts w:ascii="Times New Roman" w:hAnsi="Times New Roman" w:cs="Times New Roman"/>
          <w:kern w:val="0"/>
          <w:sz w:val="24"/>
          <w:szCs w:val="24"/>
          <w14:ligatures w14:val="none"/>
        </w:rPr>
        <w:t xml:space="preserve"> eur. U 202</w:t>
      </w:r>
      <w:r w:rsidR="000803EE" w:rsidRPr="00FA3374">
        <w:rPr>
          <w:rFonts w:ascii="Times New Roman" w:hAnsi="Times New Roman" w:cs="Times New Roman"/>
          <w:kern w:val="0"/>
          <w:sz w:val="24"/>
          <w:szCs w:val="24"/>
          <w14:ligatures w14:val="none"/>
        </w:rPr>
        <w:t>7</w:t>
      </w:r>
      <w:r w:rsidR="004D4B16" w:rsidRPr="00FA3374">
        <w:rPr>
          <w:rFonts w:ascii="Times New Roman" w:hAnsi="Times New Roman" w:cs="Times New Roman"/>
          <w:kern w:val="0"/>
          <w:sz w:val="24"/>
          <w:szCs w:val="24"/>
          <w14:ligatures w14:val="none"/>
        </w:rPr>
        <w:t>. i 202</w:t>
      </w:r>
      <w:r w:rsidR="000803EE" w:rsidRPr="00FA3374">
        <w:rPr>
          <w:rFonts w:ascii="Times New Roman" w:hAnsi="Times New Roman" w:cs="Times New Roman"/>
          <w:kern w:val="0"/>
          <w:sz w:val="24"/>
          <w:szCs w:val="24"/>
          <w14:ligatures w14:val="none"/>
        </w:rPr>
        <w:t>8</w:t>
      </w:r>
      <w:r w:rsidR="004D4B16" w:rsidRPr="00FA3374">
        <w:rPr>
          <w:rFonts w:ascii="Times New Roman" w:hAnsi="Times New Roman" w:cs="Times New Roman"/>
          <w:kern w:val="0"/>
          <w:sz w:val="24"/>
          <w:szCs w:val="24"/>
          <w14:ligatures w14:val="none"/>
        </w:rPr>
        <w:t xml:space="preserve">. godini ovi rashodi projicirani su na razini od </w:t>
      </w:r>
      <w:r w:rsidRPr="00FA3374">
        <w:rPr>
          <w:rFonts w:ascii="Times New Roman" w:hAnsi="Times New Roman" w:cs="Times New Roman"/>
          <w:kern w:val="0"/>
          <w:sz w:val="24"/>
          <w:szCs w:val="24"/>
          <w14:ligatures w14:val="none"/>
        </w:rPr>
        <w:t>876.85</w:t>
      </w:r>
      <w:r w:rsidR="000803EE" w:rsidRPr="00FA3374">
        <w:rPr>
          <w:rFonts w:ascii="Times New Roman" w:hAnsi="Times New Roman" w:cs="Times New Roman"/>
          <w:kern w:val="0"/>
          <w:sz w:val="24"/>
          <w:szCs w:val="24"/>
          <w14:ligatures w14:val="none"/>
        </w:rPr>
        <w:t>0,</w:t>
      </w:r>
      <w:r w:rsidR="004D4B16" w:rsidRPr="00FA3374">
        <w:rPr>
          <w:rFonts w:ascii="Times New Roman" w:hAnsi="Times New Roman"/>
          <w:kern w:val="0"/>
          <w:sz w:val="24"/>
          <w:szCs w:val="24"/>
          <w14:ligatures w14:val="none"/>
        </w:rPr>
        <w:t>00</w:t>
      </w:r>
      <w:r w:rsidR="004D4B16" w:rsidRPr="00FA3374">
        <w:rPr>
          <w:rFonts w:ascii="Times New Roman" w:hAnsi="Times New Roman" w:cs="Times New Roman"/>
          <w:kern w:val="0"/>
          <w:sz w:val="24"/>
          <w:szCs w:val="24"/>
          <w14:ligatures w14:val="none"/>
        </w:rPr>
        <w:t xml:space="preserve"> eur.</w:t>
      </w:r>
    </w:p>
    <w:p w14:paraId="144F634D" w14:textId="77777777" w:rsidR="002D6699" w:rsidRPr="00FA3374" w:rsidRDefault="002D6699">
      <w:pPr>
        <w:spacing w:after="0" w:line="240" w:lineRule="auto"/>
        <w:jc w:val="both"/>
        <w:rPr>
          <w:rFonts w:ascii="Times New Roman" w:eastAsia="Times New Roman" w:hAnsi="Times New Roman" w:cs="Times New Roman"/>
          <w:kern w:val="0"/>
          <w:sz w:val="24"/>
          <w:szCs w:val="24"/>
          <w:lang w:eastAsia="hr-HR"/>
          <w14:ligatures w14:val="none"/>
        </w:rPr>
      </w:pPr>
    </w:p>
    <w:p w14:paraId="21DAB035" w14:textId="77777777" w:rsidR="002D6699" w:rsidRPr="00FA3374" w:rsidRDefault="004D4B16">
      <w:pPr>
        <w:spacing w:after="0"/>
        <w:rPr>
          <w:rFonts w:ascii="Times New Roman" w:eastAsia="Times New Roman" w:hAnsi="Times New Roman" w:cs="Times New Roman"/>
          <w:b/>
          <w:bCs/>
          <w:kern w:val="0"/>
          <w:sz w:val="24"/>
          <w:szCs w:val="24"/>
          <w:lang w:eastAsia="hr-HR"/>
          <w14:ligatures w14:val="none"/>
        </w:rPr>
      </w:pPr>
      <w:r w:rsidRPr="00FA3374">
        <w:rPr>
          <w:rFonts w:ascii="Times New Roman" w:eastAsia="Times New Roman" w:hAnsi="Times New Roman" w:cs="Times New Roman"/>
          <w:b/>
          <w:bCs/>
          <w:kern w:val="0"/>
          <w:sz w:val="24"/>
          <w:szCs w:val="24"/>
          <w:lang w:eastAsia="hr-HR"/>
          <w14:ligatures w14:val="none"/>
        </w:rPr>
        <w:t>RASHODI ZA NABAVU NEFINANCIJSKE IMOVINE</w:t>
      </w:r>
    </w:p>
    <w:p w14:paraId="5DA6A836" w14:textId="77777777" w:rsidR="002D6699" w:rsidRPr="00FA3374" w:rsidRDefault="002D6699">
      <w:pPr>
        <w:spacing w:after="0"/>
        <w:rPr>
          <w:rFonts w:ascii="Times New Roman" w:eastAsia="Times New Roman" w:hAnsi="Times New Roman" w:cs="Times New Roman"/>
          <w:b/>
          <w:bCs/>
          <w:kern w:val="0"/>
          <w:sz w:val="24"/>
          <w:szCs w:val="24"/>
          <w:lang w:eastAsia="hr-HR"/>
          <w14:ligatures w14:val="none"/>
        </w:rPr>
      </w:pPr>
    </w:p>
    <w:p w14:paraId="5D8FF9FB" w14:textId="067A9671" w:rsidR="002D6699" w:rsidRPr="00FA3374" w:rsidRDefault="004D4B16">
      <w:pPr>
        <w:numPr>
          <w:ilvl w:val="0"/>
          <w:numId w:val="5"/>
        </w:numPr>
        <w:spacing w:after="0" w:line="240" w:lineRule="auto"/>
        <w:ind w:left="709" w:hanging="283"/>
        <w:contextualSpacing/>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Ukupni rashodi za nabavu nefinancijske imovine u 202</w:t>
      </w:r>
      <w:r w:rsidR="00B24207" w:rsidRPr="00FA3374">
        <w:rPr>
          <w:rFonts w:ascii="Times New Roman" w:eastAsia="Times New Roman" w:hAnsi="Times New Roman" w:cs="Times New Roman"/>
          <w:bCs/>
          <w:kern w:val="0"/>
          <w:sz w:val="24"/>
          <w:szCs w:val="24"/>
          <w:lang w:eastAsia="hr-HR"/>
          <w14:ligatures w14:val="none"/>
        </w:rPr>
        <w:t>6</w:t>
      </w:r>
      <w:r w:rsidRPr="00FA3374">
        <w:rPr>
          <w:rFonts w:ascii="Times New Roman" w:eastAsia="Times New Roman" w:hAnsi="Times New Roman" w:cs="Times New Roman"/>
          <w:bCs/>
          <w:kern w:val="0"/>
          <w:sz w:val="24"/>
          <w:szCs w:val="24"/>
          <w:lang w:eastAsia="hr-HR"/>
          <w14:ligatures w14:val="none"/>
        </w:rPr>
        <w:t xml:space="preserve">. godini planirani su u iznosu od </w:t>
      </w:r>
      <w:r w:rsidR="00BA40C9" w:rsidRPr="00FA3374">
        <w:rPr>
          <w:rFonts w:ascii="Times New Roman" w:eastAsia="Times New Roman" w:hAnsi="Times New Roman"/>
          <w:bCs/>
          <w:kern w:val="0"/>
          <w:sz w:val="24"/>
          <w:szCs w:val="24"/>
          <w:lang w:eastAsia="hr-HR"/>
          <w14:ligatures w14:val="none"/>
        </w:rPr>
        <w:t>7.780.699,19</w:t>
      </w:r>
      <w:r w:rsidRPr="00FA3374">
        <w:rPr>
          <w:rFonts w:ascii="Times New Roman" w:eastAsia="Times New Roman" w:hAnsi="Times New Roman" w:cs="Times New Roman"/>
          <w:bCs/>
          <w:kern w:val="0"/>
          <w:sz w:val="24"/>
          <w:szCs w:val="24"/>
          <w:lang w:eastAsia="hr-HR"/>
          <w14:ligatures w14:val="none"/>
        </w:rPr>
        <w:t xml:space="preserve"> eur. Sastoje se od rashoda za nabavu </w:t>
      </w:r>
      <w:r w:rsidR="00BA40C9" w:rsidRPr="00FA3374">
        <w:rPr>
          <w:rFonts w:ascii="Times New Roman" w:eastAsia="Times New Roman" w:hAnsi="Times New Roman" w:cs="Times New Roman"/>
          <w:bCs/>
          <w:kern w:val="0"/>
          <w:sz w:val="24"/>
          <w:szCs w:val="24"/>
          <w:lang w:eastAsia="hr-HR"/>
          <w14:ligatures w14:val="none"/>
        </w:rPr>
        <w:t xml:space="preserve">neproizvedene dugotrajne imovine u iznosu od 154.100,00  eur, rashoda za nabavu </w:t>
      </w:r>
      <w:r w:rsidRPr="00FA3374">
        <w:rPr>
          <w:rFonts w:ascii="Times New Roman" w:eastAsia="Times New Roman" w:hAnsi="Times New Roman" w:cs="Times New Roman"/>
          <w:bCs/>
          <w:kern w:val="0"/>
          <w:sz w:val="24"/>
          <w:szCs w:val="24"/>
          <w:lang w:eastAsia="hr-HR"/>
          <w14:ligatures w14:val="none"/>
        </w:rPr>
        <w:t>proizvedene dugotrajne imovine</w:t>
      </w:r>
      <w:r w:rsidR="00B24207" w:rsidRPr="00FA3374">
        <w:rPr>
          <w:rFonts w:ascii="Times New Roman" w:eastAsia="Times New Roman" w:hAnsi="Times New Roman" w:cs="Times New Roman"/>
          <w:bCs/>
          <w:kern w:val="0"/>
          <w:sz w:val="24"/>
          <w:szCs w:val="24"/>
          <w:lang w:eastAsia="hr-HR"/>
          <w14:ligatures w14:val="none"/>
        </w:rPr>
        <w:t xml:space="preserve"> u iznosu od 2.</w:t>
      </w:r>
      <w:r w:rsidR="00BA40C9" w:rsidRPr="00FA3374">
        <w:rPr>
          <w:rFonts w:ascii="Times New Roman" w:eastAsia="Times New Roman" w:hAnsi="Times New Roman" w:cs="Times New Roman"/>
          <w:bCs/>
          <w:kern w:val="0"/>
          <w:sz w:val="24"/>
          <w:szCs w:val="24"/>
          <w:lang w:eastAsia="hr-HR"/>
          <w14:ligatures w14:val="none"/>
        </w:rPr>
        <w:t>470.618,00</w:t>
      </w:r>
      <w:r w:rsidR="00B24207" w:rsidRPr="00FA3374">
        <w:rPr>
          <w:rFonts w:ascii="Times New Roman" w:eastAsia="Times New Roman" w:hAnsi="Times New Roman" w:cs="Times New Roman"/>
          <w:bCs/>
          <w:kern w:val="0"/>
          <w:sz w:val="24"/>
          <w:szCs w:val="24"/>
          <w:lang w:eastAsia="hr-HR"/>
          <w14:ligatures w14:val="none"/>
        </w:rPr>
        <w:t xml:space="preserve"> eur te rashoda za dodatna ulaganja na nefinancijskoj imovini u iznosu o</w:t>
      </w:r>
      <w:r w:rsidR="00BA40C9" w:rsidRPr="00FA3374">
        <w:rPr>
          <w:rFonts w:ascii="Times New Roman" w:eastAsia="Times New Roman" w:hAnsi="Times New Roman" w:cs="Times New Roman"/>
          <w:bCs/>
          <w:kern w:val="0"/>
          <w:sz w:val="24"/>
          <w:szCs w:val="24"/>
          <w:lang w:eastAsia="hr-HR"/>
          <w14:ligatures w14:val="none"/>
        </w:rPr>
        <w:t>d 5.155.981,19 eur</w:t>
      </w:r>
      <w:r w:rsidR="00B24207" w:rsidRPr="00FA3374">
        <w:rPr>
          <w:rFonts w:ascii="Times New Roman" w:eastAsia="Times New Roman" w:hAnsi="Times New Roman" w:cs="Times New Roman"/>
          <w:bCs/>
          <w:kern w:val="0"/>
          <w:sz w:val="24"/>
          <w:szCs w:val="24"/>
          <w:lang w:eastAsia="hr-HR"/>
          <w14:ligatures w14:val="none"/>
        </w:rPr>
        <w:t>.</w:t>
      </w:r>
    </w:p>
    <w:p w14:paraId="7775EE44" w14:textId="77777777" w:rsidR="002D6699" w:rsidRPr="00FA3374" w:rsidRDefault="004D4B16">
      <w:pPr>
        <w:spacing w:after="0" w:line="240" w:lineRule="auto"/>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lastRenderedPageBreak/>
        <w:t xml:space="preserve"> </w:t>
      </w:r>
    </w:p>
    <w:p w14:paraId="0242AFFA" w14:textId="5088239A" w:rsidR="002D6699" w:rsidRPr="00FA3374" w:rsidRDefault="004D4B16">
      <w:pPr>
        <w:spacing w:after="0" w:line="240" w:lineRule="auto"/>
        <w:ind w:firstLine="284"/>
        <w:jc w:val="both"/>
        <w:rPr>
          <w:rFonts w:ascii="Times New Roman" w:eastAsia="Times New Roman" w:hAnsi="Times New Roman" w:cs="Times New Roman"/>
          <w:bCs/>
          <w:kern w:val="0"/>
          <w:sz w:val="24"/>
          <w:szCs w:val="24"/>
          <w:lang w:eastAsia="hr-HR"/>
          <w14:ligatures w14:val="none"/>
        </w:rPr>
      </w:pPr>
      <w:r w:rsidRPr="00FA3374">
        <w:rPr>
          <w:rFonts w:ascii="Times New Roman" w:eastAsia="Times New Roman" w:hAnsi="Times New Roman" w:cs="Times New Roman"/>
          <w:bCs/>
          <w:kern w:val="0"/>
          <w:sz w:val="24"/>
          <w:szCs w:val="24"/>
          <w:lang w:eastAsia="hr-HR"/>
          <w14:ligatures w14:val="none"/>
        </w:rPr>
        <w:t>U 202</w:t>
      </w:r>
      <w:r w:rsidR="00B24207" w:rsidRPr="00FA3374">
        <w:rPr>
          <w:rFonts w:ascii="Times New Roman" w:eastAsia="Times New Roman" w:hAnsi="Times New Roman" w:cs="Times New Roman"/>
          <w:bCs/>
          <w:kern w:val="0"/>
          <w:sz w:val="24"/>
          <w:szCs w:val="24"/>
          <w:lang w:eastAsia="hr-HR"/>
          <w14:ligatures w14:val="none"/>
        </w:rPr>
        <w:t>7</w:t>
      </w:r>
      <w:r w:rsidRPr="00FA3374">
        <w:rPr>
          <w:rFonts w:ascii="Times New Roman" w:eastAsia="Times New Roman" w:hAnsi="Times New Roman" w:cs="Times New Roman"/>
          <w:bCs/>
          <w:kern w:val="0"/>
          <w:sz w:val="24"/>
          <w:szCs w:val="24"/>
          <w:lang w:eastAsia="hr-HR"/>
          <w14:ligatures w14:val="none"/>
        </w:rPr>
        <w:t>. i 202</w:t>
      </w:r>
      <w:r w:rsidR="00B24207" w:rsidRPr="00FA3374">
        <w:rPr>
          <w:rFonts w:ascii="Times New Roman" w:eastAsia="Times New Roman" w:hAnsi="Times New Roman" w:cs="Times New Roman"/>
          <w:bCs/>
          <w:kern w:val="0"/>
          <w:sz w:val="24"/>
          <w:szCs w:val="24"/>
          <w:lang w:eastAsia="hr-HR"/>
          <w14:ligatures w14:val="none"/>
        </w:rPr>
        <w:t>8</w:t>
      </w:r>
      <w:r w:rsidRPr="00FA3374">
        <w:rPr>
          <w:rFonts w:ascii="Times New Roman" w:eastAsia="Times New Roman" w:hAnsi="Times New Roman" w:cs="Times New Roman"/>
          <w:bCs/>
          <w:kern w:val="0"/>
          <w:sz w:val="24"/>
          <w:szCs w:val="24"/>
          <w:lang w:eastAsia="hr-HR"/>
          <w14:ligatures w14:val="none"/>
        </w:rPr>
        <w:t xml:space="preserve">. godini rashodi ove skupine projicirani su u iznosima od po </w:t>
      </w:r>
      <w:r w:rsidR="00BA40C9" w:rsidRPr="00FA3374">
        <w:rPr>
          <w:rFonts w:ascii="Times New Roman" w:eastAsia="Times New Roman" w:hAnsi="Times New Roman"/>
          <w:bCs/>
          <w:kern w:val="0"/>
          <w:sz w:val="24"/>
          <w:szCs w:val="24"/>
          <w:lang w:eastAsia="hr-HR"/>
          <w14:ligatures w14:val="none"/>
        </w:rPr>
        <w:t>5.476.191,62</w:t>
      </w:r>
      <w:r w:rsidRPr="00FA3374">
        <w:rPr>
          <w:rFonts w:ascii="Times New Roman" w:eastAsia="Times New Roman" w:hAnsi="Times New Roman" w:cs="Times New Roman"/>
          <w:bCs/>
          <w:kern w:val="0"/>
          <w:sz w:val="24"/>
          <w:szCs w:val="24"/>
          <w:lang w:eastAsia="hr-HR"/>
          <w14:ligatures w14:val="none"/>
        </w:rPr>
        <w:t xml:space="preserve"> eur i </w:t>
      </w:r>
      <w:r w:rsidR="00BA40C9" w:rsidRPr="00FA3374">
        <w:rPr>
          <w:rFonts w:ascii="Times New Roman" w:eastAsia="Times New Roman" w:hAnsi="Times New Roman" w:cs="Times New Roman"/>
          <w:bCs/>
          <w:kern w:val="0"/>
          <w:sz w:val="24"/>
          <w:szCs w:val="24"/>
          <w:lang w:eastAsia="hr-HR"/>
          <w14:ligatures w14:val="none"/>
        </w:rPr>
        <w:t>1.972.880,55</w:t>
      </w:r>
      <w:r w:rsidRPr="00FA3374">
        <w:rPr>
          <w:rFonts w:ascii="Times New Roman" w:eastAsia="Times New Roman" w:hAnsi="Times New Roman" w:cs="Times New Roman"/>
          <w:bCs/>
          <w:kern w:val="0"/>
          <w:sz w:val="24"/>
          <w:szCs w:val="24"/>
          <w:lang w:eastAsia="hr-HR"/>
          <w14:ligatures w14:val="none"/>
        </w:rPr>
        <w:t xml:space="preserve"> eur. </w:t>
      </w:r>
    </w:p>
    <w:p w14:paraId="5365B44E" w14:textId="77777777" w:rsidR="002D6699" w:rsidRPr="00FA3374" w:rsidRDefault="002D6699">
      <w:pPr>
        <w:spacing w:after="0" w:line="240" w:lineRule="auto"/>
        <w:jc w:val="both"/>
        <w:rPr>
          <w:rFonts w:ascii="Times New Roman" w:eastAsia="Times New Roman" w:hAnsi="Times New Roman" w:cs="Times New Roman"/>
          <w:bCs/>
          <w:kern w:val="0"/>
          <w:sz w:val="24"/>
          <w:szCs w:val="24"/>
          <w:lang w:eastAsia="hr-HR"/>
          <w14:ligatures w14:val="none"/>
        </w:rPr>
      </w:pPr>
    </w:p>
    <w:p w14:paraId="7FC2EDCD" w14:textId="77777777" w:rsidR="002D6699" w:rsidRPr="00FA3374" w:rsidRDefault="004D4B16">
      <w:pPr>
        <w:spacing w:after="0"/>
        <w:ind w:firstLine="284"/>
        <w:jc w:val="both"/>
        <w:rPr>
          <w:rFonts w:ascii="Times New Roman" w:hAnsi="Times New Roman" w:cs="Times New Roman"/>
          <w:kern w:val="0"/>
          <w:sz w:val="24"/>
          <w14:ligatures w14:val="none"/>
        </w:rPr>
      </w:pPr>
      <w:r w:rsidRPr="00FA3374">
        <w:rPr>
          <w:rFonts w:ascii="Times New Roman" w:hAnsi="Times New Roman" w:cs="Times New Roman"/>
          <w:kern w:val="0"/>
          <w:sz w:val="24"/>
          <w14:ligatures w14:val="none"/>
        </w:rPr>
        <w:t>Rashodi su raspoređeni u posebnom dijelu proračuna po nositeljima i korisnicima prema programskoj, ekonomskoj i funkcijskoj klasifikaciji.</w:t>
      </w:r>
    </w:p>
    <w:p w14:paraId="7429BDAB" w14:textId="77777777" w:rsidR="002D6699" w:rsidRPr="00FA3374" w:rsidRDefault="002D6699">
      <w:pPr>
        <w:spacing w:after="0" w:line="240" w:lineRule="auto"/>
        <w:rPr>
          <w:rFonts w:ascii="Times New Roman" w:eastAsia="Times New Roman" w:hAnsi="Times New Roman" w:cs="Times New Roman"/>
          <w:b/>
          <w:kern w:val="0"/>
          <w:sz w:val="24"/>
          <w:szCs w:val="24"/>
          <w:lang w:eastAsia="hr-HR"/>
          <w14:ligatures w14:val="none"/>
        </w:rPr>
      </w:pPr>
    </w:p>
    <w:p w14:paraId="005E2E0E" w14:textId="77777777" w:rsidR="002D6699" w:rsidRPr="00FA3374" w:rsidRDefault="002D6699">
      <w:pPr>
        <w:tabs>
          <w:tab w:val="left" w:pos="284"/>
        </w:tabs>
        <w:overflowPunct w:val="0"/>
        <w:autoSpaceDE w:val="0"/>
        <w:autoSpaceDN w:val="0"/>
        <w:adjustRightInd w:val="0"/>
        <w:spacing w:after="0" w:line="240" w:lineRule="auto"/>
        <w:jc w:val="both"/>
        <w:textAlignment w:val="baseline"/>
        <w:rPr>
          <w:rFonts w:ascii="Times New Roman" w:hAnsi="Times New Roman" w:cs="Times New Roman"/>
          <w:kern w:val="0"/>
          <w:sz w:val="24"/>
          <w14:ligatures w14:val="none"/>
        </w:rPr>
      </w:pPr>
    </w:p>
    <w:p w14:paraId="381975F9" w14:textId="38585288" w:rsidR="002D6699" w:rsidRPr="00FA3374" w:rsidRDefault="004D4B16">
      <w:pPr>
        <w:tabs>
          <w:tab w:val="left" w:pos="284"/>
        </w:tabs>
        <w:overflowPunct w:val="0"/>
        <w:autoSpaceDE w:val="0"/>
        <w:autoSpaceDN w:val="0"/>
        <w:adjustRightInd w:val="0"/>
        <w:spacing w:after="0" w:line="240" w:lineRule="auto"/>
        <w:jc w:val="both"/>
        <w:textAlignment w:val="baseline"/>
        <w:rPr>
          <w:rFonts w:ascii="Times New Roman" w:hAnsi="Times New Roman" w:cs="Times New Roman"/>
          <w:i/>
          <w:iCs/>
          <w:kern w:val="0"/>
          <w:sz w:val="24"/>
          <w14:ligatures w14:val="none"/>
        </w:rPr>
      </w:pPr>
      <w:r w:rsidRPr="00FA3374">
        <w:rPr>
          <w:rFonts w:ascii="Times New Roman" w:hAnsi="Times New Roman" w:cs="Times New Roman"/>
          <w:i/>
          <w:iCs/>
          <w:kern w:val="0"/>
          <w:sz w:val="24"/>
          <w14:ligatures w14:val="none"/>
        </w:rPr>
        <w:t xml:space="preserve">Tablica 5.  Ukupni planirani rashodi Proračuna </w:t>
      </w:r>
      <w:r w:rsidR="00BA40C9" w:rsidRPr="00FA3374">
        <w:rPr>
          <w:rFonts w:ascii="Times New Roman" w:hAnsi="Times New Roman" w:cs="Times New Roman"/>
          <w:i/>
          <w:iCs/>
          <w:kern w:val="0"/>
          <w:sz w:val="24"/>
          <w14:ligatures w14:val="none"/>
        </w:rPr>
        <w:t>Grada Ludbrega</w:t>
      </w:r>
      <w:r w:rsidRPr="00FA3374">
        <w:rPr>
          <w:rFonts w:ascii="Times New Roman" w:hAnsi="Times New Roman" w:cs="Times New Roman"/>
          <w:i/>
          <w:iCs/>
          <w:kern w:val="0"/>
          <w:sz w:val="24"/>
          <w14:ligatures w14:val="none"/>
        </w:rPr>
        <w:t xml:space="preserve"> u 202</w:t>
      </w:r>
      <w:r w:rsidR="00B24207" w:rsidRPr="00FA3374">
        <w:rPr>
          <w:rFonts w:ascii="Times New Roman" w:hAnsi="Times New Roman" w:cs="Times New Roman"/>
          <w:i/>
          <w:iCs/>
          <w:kern w:val="0"/>
          <w:sz w:val="24"/>
          <w14:ligatures w14:val="none"/>
        </w:rPr>
        <w:t>6</w:t>
      </w:r>
      <w:r w:rsidRPr="00FA3374">
        <w:rPr>
          <w:rFonts w:ascii="Times New Roman" w:hAnsi="Times New Roman" w:cs="Times New Roman"/>
          <w:i/>
          <w:iCs/>
          <w:kern w:val="0"/>
          <w:sz w:val="24"/>
          <w14:ligatures w14:val="none"/>
        </w:rPr>
        <w:t>. i projekcije za 202</w:t>
      </w:r>
      <w:r w:rsidR="00B24207" w:rsidRPr="00FA3374">
        <w:rPr>
          <w:rFonts w:ascii="Times New Roman" w:hAnsi="Times New Roman" w:cs="Times New Roman"/>
          <w:i/>
          <w:iCs/>
          <w:kern w:val="0"/>
          <w:sz w:val="24"/>
          <w14:ligatures w14:val="none"/>
        </w:rPr>
        <w:t>7</w:t>
      </w:r>
      <w:r w:rsidRPr="00FA3374">
        <w:rPr>
          <w:rFonts w:ascii="Times New Roman" w:hAnsi="Times New Roman" w:cs="Times New Roman"/>
          <w:i/>
          <w:iCs/>
          <w:kern w:val="0"/>
          <w:sz w:val="24"/>
          <w14:ligatures w14:val="none"/>
        </w:rPr>
        <w:t>. i 202</w:t>
      </w:r>
      <w:r w:rsidR="00B24207" w:rsidRPr="00FA3374">
        <w:rPr>
          <w:rFonts w:ascii="Times New Roman" w:hAnsi="Times New Roman" w:cs="Times New Roman"/>
          <w:i/>
          <w:iCs/>
          <w:kern w:val="0"/>
          <w:sz w:val="24"/>
          <w14:ligatures w14:val="none"/>
        </w:rPr>
        <w:t>8</w:t>
      </w:r>
      <w:r w:rsidRPr="00FA3374">
        <w:rPr>
          <w:rFonts w:ascii="Times New Roman" w:hAnsi="Times New Roman" w:cs="Times New Roman"/>
          <w:i/>
          <w:iCs/>
          <w:kern w:val="0"/>
          <w:sz w:val="24"/>
          <w14:ligatures w14:val="none"/>
        </w:rPr>
        <w:t>. godinu po organizacijskoj klasifikaciji</w:t>
      </w:r>
    </w:p>
    <w:p w14:paraId="43CFB5B6" w14:textId="77777777" w:rsidR="002D6699" w:rsidRPr="00FA3374" w:rsidRDefault="004D4B16">
      <w:pPr>
        <w:tabs>
          <w:tab w:val="left" w:pos="284"/>
        </w:tabs>
        <w:overflowPunct w:val="0"/>
        <w:autoSpaceDE w:val="0"/>
        <w:autoSpaceDN w:val="0"/>
        <w:adjustRightInd w:val="0"/>
        <w:spacing w:after="0" w:line="240" w:lineRule="auto"/>
        <w:ind w:left="2133"/>
        <w:contextualSpacing/>
        <w:jc w:val="both"/>
        <w:textAlignment w:val="baseline"/>
        <w:rPr>
          <w:rFonts w:ascii="Times New Roman" w:hAnsi="Times New Roman" w:cs="Times New Roman"/>
          <w:color w:val="FF0000"/>
          <w:kern w:val="0"/>
          <w:sz w:val="20"/>
          <w:szCs w:val="20"/>
          <w14:ligatures w14:val="none"/>
        </w:rPr>
      </w:pPr>
      <w:r w:rsidRPr="00FA3374">
        <w:rPr>
          <w:rFonts w:ascii="Times New Roman" w:hAnsi="Times New Roman" w:cs="Times New Roman"/>
          <w:color w:val="FF0000"/>
          <w:kern w:val="0"/>
          <w:sz w:val="20"/>
          <w:szCs w:val="20"/>
          <w14:ligatures w14:val="none"/>
        </w:rPr>
        <w:t xml:space="preserve">                                                                                                           </w:t>
      </w:r>
    </w:p>
    <w:p w14:paraId="127AF0B2" w14:textId="77777777" w:rsidR="002D6699" w:rsidRPr="00FA3374" w:rsidRDefault="004D4B16">
      <w:pPr>
        <w:tabs>
          <w:tab w:val="left" w:pos="284"/>
        </w:tabs>
        <w:overflowPunct w:val="0"/>
        <w:autoSpaceDE w:val="0"/>
        <w:autoSpaceDN w:val="0"/>
        <w:adjustRightInd w:val="0"/>
        <w:spacing w:after="0" w:line="240" w:lineRule="auto"/>
        <w:ind w:left="2133"/>
        <w:contextualSpacing/>
        <w:jc w:val="right"/>
        <w:textAlignment w:val="baseline"/>
        <w:rPr>
          <w:rFonts w:ascii="Times New Roman" w:hAnsi="Times New Roman" w:cs="Times New Roman"/>
          <w:kern w:val="0"/>
          <w:sz w:val="20"/>
          <w:szCs w:val="20"/>
          <w14:ligatures w14:val="none"/>
        </w:rPr>
      </w:pPr>
      <w:r w:rsidRPr="00FA3374">
        <w:rPr>
          <w:rFonts w:ascii="Times New Roman" w:hAnsi="Times New Roman" w:cs="Times New Roman"/>
          <w:kern w:val="0"/>
          <w:sz w:val="20"/>
          <w:szCs w:val="20"/>
          <w14:ligatures w14:val="none"/>
        </w:rPr>
        <w:t xml:space="preserve">    -u eurima -</w:t>
      </w:r>
    </w:p>
    <w:tbl>
      <w:tblPr>
        <w:tblStyle w:val="Tablicapopisa4-isticanje11"/>
        <w:tblpPr w:leftFromText="180" w:rightFromText="180" w:vertAnchor="text" w:horzAnchor="margin" w:tblpXSpec="center" w:tblpY="244"/>
        <w:tblW w:w="9823" w:type="dxa"/>
        <w:tblLook w:val="04A0" w:firstRow="1" w:lastRow="0" w:firstColumn="1" w:lastColumn="0" w:noHBand="0" w:noVBand="1"/>
      </w:tblPr>
      <w:tblGrid>
        <w:gridCol w:w="1135"/>
        <w:gridCol w:w="851"/>
        <w:gridCol w:w="3691"/>
        <w:gridCol w:w="1418"/>
        <w:gridCol w:w="1419"/>
        <w:gridCol w:w="1309"/>
      </w:tblGrid>
      <w:tr w:rsidR="002D6699" w:rsidRPr="00FA3374" w14:paraId="35BB062D" w14:textId="77777777" w:rsidTr="002D6699">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677" w:type="dxa"/>
            <w:gridSpan w:val="3"/>
            <w:noWrap/>
            <w:vAlign w:val="center"/>
          </w:tcPr>
          <w:p w14:paraId="11708D85" w14:textId="77777777" w:rsidR="002D6699" w:rsidRPr="00FA3374" w:rsidRDefault="004D4B16">
            <w:pPr>
              <w:spacing w:after="0" w:line="240" w:lineRule="auto"/>
              <w:jc w:val="center"/>
              <w:rPr>
                <w:rFonts w:ascii="Times New Roman" w:eastAsia="Times New Roman" w:hAnsi="Times New Roman" w:cs="Times New Roman"/>
                <w:b w:val="0"/>
                <w:bCs w:val="0"/>
                <w:color w:val="auto"/>
                <w:kern w:val="0"/>
                <w:sz w:val="20"/>
                <w:szCs w:val="20"/>
                <w:lang w:eastAsia="hr-HR"/>
                <w14:ligatures w14:val="none"/>
              </w:rPr>
            </w:pPr>
            <w:r w:rsidRPr="00FA3374">
              <w:rPr>
                <w:rFonts w:ascii="Times New Roman" w:eastAsia="Times New Roman" w:hAnsi="Times New Roman" w:cs="Times New Roman"/>
                <w:color w:val="auto"/>
                <w:kern w:val="0"/>
                <w:sz w:val="20"/>
                <w:szCs w:val="20"/>
                <w:lang w:eastAsia="hr-HR"/>
                <w14:ligatures w14:val="none"/>
              </w:rPr>
              <w:t xml:space="preserve">Razdjel, glava, korisnik </w:t>
            </w:r>
          </w:p>
        </w:tc>
        <w:tc>
          <w:tcPr>
            <w:tcW w:w="1418" w:type="dxa"/>
            <w:noWrap/>
            <w:vAlign w:val="center"/>
          </w:tcPr>
          <w:p w14:paraId="25F1EB47" w14:textId="0659C1B7" w:rsidR="002D6699" w:rsidRPr="00FA3374" w:rsidRDefault="004D4B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0"/>
                <w:szCs w:val="20"/>
                <w:lang w:eastAsia="hr-HR"/>
                <w14:ligatures w14:val="none"/>
              </w:rPr>
            </w:pPr>
            <w:r w:rsidRPr="00FA3374">
              <w:rPr>
                <w:rFonts w:ascii="Times New Roman" w:eastAsia="Times New Roman" w:hAnsi="Times New Roman" w:cs="Times New Roman"/>
                <w:color w:val="auto"/>
                <w:kern w:val="0"/>
                <w:sz w:val="20"/>
                <w:szCs w:val="20"/>
                <w:lang w:eastAsia="hr-HR"/>
                <w14:ligatures w14:val="none"/>
              </w:rPr>
              <w:t>Plan 202</w:t>
            </w:r>
            <w:r w:rsidR="00BA40C9" w:rsidRPr="00FA3374">
              <w:rPr>
                <w:rFonts w:ascii="Times New Roman" w:eastAsia="Times New Roman" w:hAnsi="Times New Roman" w:cs="Times New Roman"/>
                <w:color w:val="auto"/>
                <w:kern w:val="0"/>
                <w:sz w:val="20"/>
                <w:szCs w:val="20"/>
                <w:lang w:eastAsia="hr-HR"/>
                <w14:ligatures w14:val="none"/>
              </w:rPr>
              <w:t>6</w:t>
            </w:r>
            <w:r w:rsidRPr="00FA3374">
              <w:rPr>
                <w:rFonts w:ascii="Times New Roman" w:eastAsia="Times New Roman" w:hAnsi="Times New Roman" w:cs="Times New Roman"/>
                <w:color w:val="auto"/>
                <w:kern w:val="0"/>
                <w:sz w:val="20"/>
                <w:szCs w:val="20"/>
                <w:lang w:eastAsia="hr-HR"/>
                <w14:ligatures w14:val="none"/>
              </w:rPr>
              <w:t>.</w:t>
            </w:r>
          </w:p>
        </w:tc>
        <w:tc>
          <w:tcPr>
            <w:tcW w:w="1419" w:type="dxa"/>
            <w:noWrap/>
            <w:vAlign w:val="center"/>
          </w:tcPr>
          <w:p w14:paraId="4CDBD2F7" w14:textId="2D45C9D0" w:rsidR="002D6699" w:rsidRPr="00FA3374" w:rsidRDefault="004D4B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0"/>
                <w:szCs w:val="20"/>
                <w:lang w:eastAsia="hr-HR"/>
                <w14:ligatures w14:val="none"/>
              </w:rPr>
            </w:pPr>
            <w:r w:rsidRPr="00FA3374">
              <w:rPr>
                <w:rFonts w:ascii="Times New Roman" w:eastAsia="Times New Roman" w:hAnsi="Times New Roman" w:cs="Times New Roman"/>
                <w:color w:val="auto"/>
                <w:kern w:val="0"/>
                <w:sz w:val="20"/>
                <w:szCs w:val="20"/>
                <w:lang w:eastAsia="hr-HR"/>
                <w14:ligatures w14:val="none"/>
              </w:rPr>
              <w:t>Projekcija 202</w:t>
            </w:r>
            <w:r w:rsidR="00BA40C9" w:rsidRPr="00FA3374">
              <w:rPr>
                <w:rFonts w:ascii="Times New Roman" w:eastAsia="Times New Roman" w:hAnsi="Times New Roman" w:cs="Times New Roman"/>
                <w:color w:val="auto"/>
                <w:kern w:val="0"/>
                <w:sz w:val="20"/>
                <w:szCs w:val="20"/>
                <w:lang w:eastAsia="hr-HR"/>
                <w14:ligatures w14:val="none"/>
              </w:rPr>
              <w:t>7</w:t>
            </w:r>
            <w:r w:rsidRPr="00FA3374">
              <w:rPr>
                <w:rFonts w:ascii="Times New Roman" w:eastAsia="Times New Roman" w:hAnsi="Times New Roman" w:cs="Times New Roman"/>
                <w:b w:val="0"/>
                <w:bCs w:val="0"/>
                <w:color w:val="auto"/>
                <w:kern w:val="0"/>
                <w:sz w:val="20"/>
                <w:szCs w:val="20"/>
                <w:lang w:eastAsia="hr-HR"/>
                <w14:ligatures w14:val="none"/>
              </w:rPr>
              <w:t>.</w:t>
            </w:r>
          </w:p>
        </w:tc>
        <w:tc>
          <w:tcPr>
            <w:tcW w:w="1309" w:type="dxa"/>
            <w:noWrap/>
            <w:vAlign w:val="center"/>
          </w:tcPr>
          <w:p w14:paraId="28393535" w14:textId="0AD4256C" w:rsidR="002D6699" w:rsidRPr="00FA3374" w:rsidRDefault="004D4B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0"/>
                <w:szCs w:val="20"/>
                <w:lang w:eastAsia="hr-HR"/>
                <w14:ligatures w14:val="none"/>
              </w:rPr>
            </w:pPr>
            <w:r w:rsidRPr="00FA3374">
              <w:rPr>
                <w:rFonts w:ascii="Times New Roman" w:eastAsia="Times New Roman" w:hAnsi="Times New Roman" w:cs="Times New Roman"/>
                <w:color w:val="auto"/>
                <w:kern w:val="0"/>
                <w:sz w:val="20"/>
                <w:szCs w:val="20"/>
                <w:lang w:eastAsia="hr-HR"/>
                <w14:ligatures w14:val="none"/>
              </w:rPr>
              <w:t>Projekcija 202</w:t>
            </w:r>
            <w:r w:rsidR="00BA40C9" w:rsidRPr="00FA3374">
              <w:rPr>
                <w:rFonts w:ascii="Times New Roman" w:eastAsia="Times New Roman" w:hAnsi="Times New Roman" w:cs="Times New Roman"/>
                <w:color w:val="auto"/>
                <w:kern w:val="0"/>
                <w:sz w:val="20"/>
                <w:szCs w:val="20"/>
                <w:lang w:eastAsia="hr-HR"/>
                <w14:ligatures w14:val="none"/>
              </w:rPr>
              <w:t>8</w:t>
            </w:r>
            <w:r w:rsidRPr="00FA3374">
              <w:rPr>
                <w:rFonts w:ascii="Times New Roman" w:eastAsia="Times New Roman" w:hAnsi="Times New Roman" w:cs="Times New Roman"/>
                <w:color w:val="auto"/>
                <w:kern w:val="0"/>
                <w:sz w:val="20"/>
                <w:szCs w:val="20"/>
                <w:lang w:eastAsia="hr-HR"/>
                <w14:ligatures w14:val="none"/>
              </w:rPr>
              <w:t>.</w:t>
            </w:r>
          </w:p>
        </w:tc>
      </w:tr>
      <w:tr w:rsidR="002D6699" w:rsidRPr="00FA3374" w14:paraId="352D4D87" w14:textId="77777777" w:rsidTr="002D6699">
        <w:trPr>
          <w:trHeight w:val="360"/>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62E8B09B" w14:textId="77777777" w:rsidR="002D6699" w:rsidRPr="00FA3374" w:rsidRDefault="004D4B16">
            <w:pPr>
              <w:spacing w:after="0" w:line="240" w:lineRule="auto"/>
              <w:jc w:val="both"/>
              <w:rPr>
                <w:rFonts w:ascii="Times New Roman" w:eastAsia="Times New Roman" w:hAnsi="Times New Roman" w:cs="Times New Roman"/>
                <w:b w:val="0"/>
                <w:bCs w:val="0"/>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RAZDJEL</w:t>
            </w:r>
          </w:p>
        </w:tc>
        <w:tc>
          <w:tcPr>
            <w:tcW w:w="851" w:type="dxa"/>
            <w:shd w:val="clear" w:color="auto" w:fill="D9E2F3" w:themeFill="accent1" w:themeFillTint="33"/>
            <w:noWrap/>
          </w:tcPr>
          <w:p w14:paraId="13CC165C"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19"/>
                <w:szCs w:val="19"/>
                <w:lang w:eastAsia="hr-HR"/>
                <w14:ligatures w14:val="none"/>
              </w:rPr>
            </w:pPr>
            <w:r w:rsidRPr="00FA3374">
              <w:rPr>
                <w:rFonts w:ascii="Times New Roman" w:eastAsia="Times New Roman" w:hAnsi="Times New Roman" w:cs="Times New Roman"/>
                <w:b/>
                <w:bCs/>
                <w:kern w:val="0"/>
                <w:sz w:val="19"/>
                <w:szCs w:val="19"/>
                <w:lang w:eastAsia="hr-HR"/>
                <w14:ligatures w14:val="none"/>
              </w:rPr>
              <w:t>001</w:t>
            </w:r>
          </w:p>
        </w:tc>
        <w:tc>
          <w:tcPr>
            <w:tcW w:w="3691" w:type="dxa"/>
            <w:shd w:val="clear" w:color="auto" w:fill="D9E2F3" w:themeFill="accent1" w:themeFillTint="33"/>
          </w:tcPr>
          <w:p w14:paraId="1782780E" w14:textId="60F3955D" w:rsidR="002D6699" w:rsidRPr="00FA3374" w:rsidRDefault="0056571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19"/>
                <w:szCs w:val="19"/>
                <w:lang w:eastAsia="hr-HR"/>
                <w14:ligatures w14:val="none"/>
              </w:rPr>
            </w:pPr>
            <w:r w:rsidRPr="00FA3374">
              <w:rPr>
                <w:rFonts w:ascii="Times New Roman" w:eastAsia="Times New Roman" w:hAnsi="Times New Roman" w:cs="Times New Roman"/>
                <w:b/>
                <w:bCs/>
                <w:kern w:val="0"/>
                <w:sz w:val="19"/>
                <w:szCs w:val="19"/>
                <w:lang w:eastAsia="hr-HR"/>
                <w14:ligatures w14:val="none"/>
              </w:rPr>
              <w:t>PREDSTAVNIČKA I IZVRŠNA TIJELA GRADA I MJESNE SAMOUPRAVE</w:t>
            </w:r>
          </w:p>
        </w:tc>
        <w:tc>
          <w:tcPr>
            <w:tcW w:w="1418" w:type="dxa"/>
            <w:shd w:val="clear" w:color="auto" w:fill="D9E2F3" w:themeFill="accent1" w:themeFillTint="33"/>
            <w:noWrap/>
          </w:tcPr>
          <w:p w14:paraId="03446025" w14:textId="73BCC6B5" w:rsidR="002D6699" w:rsidRPr="00FA3374" w:rsidRDefault="005657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19"/>
                <w:szCs w:val="19"/>
                <w:lang w:eastAsia="hr-HR"/>
                <w14:ligatures w14:val="none"/>
              </w:rPr>
            </w:pPr>
            <w:r w:rsidRPr="00FA3374">
              <w:rPr>
                <w:rFonts w:ascii="Times New Roman" w:eastAsia="Times New Roman" w:hAnsi="Times New Roman"/>
                <w:b/>
                <w:bCs/>
                <w:kern w:val="0"/>
                <w:sz w:val="19"/>
                <w:szCs w:val="19"/>
                <w:lang w:eastAsia="hr-HR"/>
                <w14:ligatures w14:val="none"/>
              </w:rPr>
              <w:t>1.242.391,00</w:t>
            </w:r>
          </w:p>
        </w:tc>
        <w:tc>
          <w:tcPr>
            <w:tcW w:w="1419" w:type="dxa"/>
            <w:shd w:val="clear" w:color="auto" w:fill="D9E2F3" w:themeFill="accent1" w:themeFillTint="33"/>
            <w:noWrap/>
          </w:tcPr>
          <w:p w14:paraId="7129219D" w14:textId="1492100C" w:rsidR="002D6699" w:rsidRPr="00FA3374" w:rsidRDefault="005657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19"/>
                <w:szCs w:val="19"/>
                <w:lang w:eastAsia="hr-HR"/>
                <w14:ligatures w14:val="none"/>
              </w:rPr>
            </w:pPr>
            <w:r w:rsidRPr="00FA3374">
              <w:rPr>
                <w:rFonts w:ascii="Times New Roman" w:eastAsia="Times New Roman" w:hAnsi="Times New Roman"/>
                <w:b/>
                <w:bCs/>
                <w:kern w:val="0"/>
                <w:sz w:val="19"/>
                <w:szCs w:val="19"/>
                <w:lang w:eastAsia="hr-HR"/>
                <w14:ligatures w14:val="none"/>
              </w:rPr>
              <w:t>1.248.194,00</w:t>
            </w:r>
          </w:p>
        </w:tc>
        <w:tc>
          <w:tcPr>
            <w:tcW w:w="1309" w:type="dxa"/>
            <w:shd w:val="clear" w:color="auto" w:fill="D9E2F3" w:themeFill="accent1" w:themeFillTint="33"/>
            <w:noWrap/>
          </w:tcPr>
          <w:p w14:paraId="51FB6A64" w14:textId="0DDE6A25" w:rsidR="002D6699" w:rsidRPr="00FA3374" w:rsidRDefault="005657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19"/>
                <w:szCs w:val="19"/>
                <w:lang w:eastAsia="hr-HR"/>
                <w14:ligatures w14:val="none"/>
              </w:rPr>
            </w:pPr>
            <w:r w:rsidRPr="00FA3374">
              <w:rPr>
                <w:rFonts w:ascii="Times New Roman" w:eastAsia="Times New Roman" w:hAnsi="Times New Roman"/>
                <w:b/>
                <w:bCs/>
                <w:kern w:val="0"/>
                <w:sz w:val="19"/>
                <w:szCs w:val="19"/>
                <w:lang w:eastAsia="hr-HR"/>
                <w14:ligatures w14:val="none"/>
              </w:rPr>
              <w:t>1.278.742,00</w:t>
            </w:r>
          </w:p>
        </w:tc>
      </w:tr>
      <w:tr w:rsidR="002D6699" w:rsidRPr="00FA3374" w14:paraId="0AABC2DB" w14:textId="77777777" w:rsidTr="002D6699">
        <w:trPr>
          <w:trHeight w:val="291"/>
        </w:trPr>
        <w:tc>
          <w:tcPr>
            <w:cnfStyle w:val="001000000000" w:firstRow="0" w:lastRow="0" w:firstColumn="1" w:lastColumn="0" w:oddVBand="0" w:evenVBand="0" w:oddHBand="0" w:evenHBand="0" w:firstRowFirstColumn="0" w:firstRowLastColumn="0" w:lastRowFirstColumn="0" w:lastRowLastColumn="0"/>
            <w:tcW w:w="1135" w:type="dxa"/>
            <w:noWrap/>
          </w:tcPr>
          <w:p w14:paraId="26040DA9" w14:textId="77777777" w:rsidR="002D6699" w:rsidRPr="00FA3374" w:rsidRDefault="004D4B16">
            <w:pPr>
              <w:spacing w:after="0" w:line="240" w:lineRule="auto"/>
              <w:jc w:val="both"/>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b w:val="0"/>
                <w:bCs w:val="0"/>
                <w:kern w:val="0"/>
                <w:sz w:val="19"/>
                <w:szCs w:val="19"/>
                <w:lang w:eastAsia="hr-HR"/>
                <w14:ligatures w14:val="none"/>
              </w:rPr>
              <w:t>GLAVA</w:t>
            </w:r>
          </w:p>
        </w:tc>
        <w:tc>
          <w:tcPr>
            <w:tcW w:w="851" w:type="dxa"/>
            <w:noWrap/>
          </w:tcPr>
          <w:p w14:paraId="048CC92A"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00101</w:t>
            </w:r>
          </w:p>
        </w:tc>
        <w:tc>
          <w:tcPr>
            <w:tcW w:w="3691" w:type="dxa"/>
            <w:noWrap/>
          </w:tcPr>
          <w:p w14:paraId="280E0FA6" w14:textId="1826948C" w:rsidR="002D6699" w:rsidRPr="00FA3374" w:rsidRDefault="0056571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GRADSKO VIJEĆE</w:t>
            </w:r>
          </w:p>
        </w:tc>
        <w:tc>
          <w:tcPr>
            <w:tcW w:w="1418" w:type="dxa"/>
            <w:noWrap/>
          </w:tcPr>
          <w:p w14:paraId="3E7B2068" w14:textId="1A785C7B" w:rsidR="002D6699" w:rsidRPr="00FA3374" w:rsidRDefault="005657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1.016.431,00</w:t>
            </w:r>
          </w:p>
        </w:tc>
        <w:tc>
          <w:tcPr>
            <w:tcW w:w="1419" w:type="dxa"/>
            <w:noWrap/>
          </w:tcPr>
          <w:p w14:paraId="14970C1A" w14:textId="43035282" w:rsidR="002D6699" w:rsidRPr="00FA3374" w:rsidRDefault="005657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1.016.194,00</w:t>
            </w:r>
          </w:p>
        </w:tc>
        <w:tc>
          <w:tcPr>
            <w:tcW w:w="1309" w:type="dxa"/>
            <w:noWrap/>
          </w:tcPr>
          <w:p w14:paraId="01B7FE84" w14:textId="589013F4" w:rsidR="00B24207" w:rsidRPr="00FA3374" w:rsidRDefault="00565713" w:rsidP="00B2420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1.019.942,00</w:t>
            </w:r>
          </w:p>
        </w:tc>
      </w:tr>
      <w:tr w:rsidR="002D6699" w:rsidRPr="00FA3374" w14:paraId="2F9BCD7D" w14:textId="77777777" w:rsidTr="002D6699">
        <w:trPr>
          <w:trHeight w:val="173"/>
        </w:trPr>
        <w:tc>
          <w:tcPr>
            <w:cnfStyle w:val="001000000000" w:firstRow="0" w:lastRow="0" w:firstColumn="1" w:lastColumn="0" w:oddVBand="0" w:evenVBand="0" w:oddHBand="0" w:evenHBand="0" w:firstRowFirstColumn="0" w:firstRowLastColumn="0" w:lastRowFirstColumn="0" w:lastRowLastColumn="0"/>
            <w:tcW w:w="1135" w:type="dxa"/>
            <w:noWrap/>
          </w:tcPr>
          <w:p w14:paraId="7A5F082D" w14:textId="77777777" w:rsidR="002D6699" w:rsidRPr="00FA3374" w:rsidRDefault="004D4B16">
            <w:pPr>
              <w:spacing w:after="0" w:line="240" w:lineRule="auto"/>
              <w:jc w:val="both"/>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b w:val="0"/>
                <w:bCs w:val="0"/>
                <w:kern w:val="0"/>
                <w:sz w:val="19"/>
                <w:szCs w:val="19"/>
                <w:lang w:eastAsia="hr-HR"/>
                <w14:ligatures w14:val="none"/>
              </w:rPr>
              <w:t xml:space="preserve">GLAVA </w:t>
            </w:r>
          </w:p>
        </w:tc>
        <w:tc>
          <w:tcPr>
            <w:tcW w:w="851" w:type="dxa"/>
            <w:noWrap/>
          </w:tcPr>
          <w:p w14:paraId="2AC99529" w14:textId="77777777" w:rsidR="002D6699" w:rsidRPr="00FA3374" w:rsidRDefault="004D4B1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00102</w:t>
            </w:r>
          </w:p>
        </w:tc>
        <w:tc>
          <w:tcPr>
            <w:tcW w:w="3691" w:type="dxa"/>
            <w:noWrap/>
          </w:tcPr>
          <w:p w14:paraId="126C02F7" w14:textId="34EBFD68" w:rsidR="002D6699" w:rsidRPr="00FA3374" w:rsidRDefault="0056571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MJESNI ODBORI</w:t>
            </w:r>
          </w:p>
        </w:tc>
        <w:tc>
          <w:tcPr>
            <w:tcW w:w="1418" w:type="dxa"/>
            <w:noWrap/>
          </w:tcPr>
          <w:p w14:paraId="54BA72A1" w14:textId="16CE246A" w:rsidR="002D6699" w:rsidRPr="00FA3374" w:rsidRDefault="005657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225.960,00</w:t>
            </w:r>
          </w:p>
        </w:tc>
        <w:tc>
          <w:tcPr>
            <w:tcW w:w="1419" w:type="dxa"/>
            <w:noWrap/>
          </w:tcPr>
          <w:p w14:paraId="0FCC6D79" w14:textId="758DC902" w:rsidR="002D6699" w:rsidRPr="00FA3374" w:rsidRDefault="005657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232.000,00</w:t>
            </w:r>
          </w:p>
        </w:tc>
        <w:tc>
          <w:tcPr>
            <w:tcW w:w="1309" w:type="dxa"/>
            <w:noWrap/>
          </w:tcPr>
          <w:p w14:paraId="30906C69" w14:textId="72A143EE" w:rsidR="002D6699" w:rsidRPr="00FA3374" w:rsidRDefault="005657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258.800,00</w:t>
            </w:r>
          </w:p>
        </w:tc>
      </w:tr>
      <w:tr w:rsidR="00B24207" w:rsidRPr="00FA3374" w14:paraId="58EE9F62"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544C8D80" w14:textId="151571E6" w:rsidR="00B24207" w:rsidRPr="00FA3374" w:rsidRDefault="00B24207">
            <w:pPr>
              <w:spacing w:after="0" w:line="240" w:lineRule="auto"/>
              <w:rPr>
                <w:rFonts w:ascii="Times New Roman" w:eastAsia="Times New Roman" w:hAnsi="Times New Roman" w:cs="Times New Roman"/>
                <w:bCs w:val="0"/>
                <w:kern w:val="0"/>
                <w:sz w:val="19"/>
                <w:szCs w:val="19"/>
                <w:lang w:eastAsia="hr-HR"/>
                <w14:ligatures w14:val="none"/>
              </w:rPr>
            </w:pPr>
            <w:r w:rsidRPr="00FA3374">
              <w:rPr>
                <w:rFonts w:ascii="Times New Roman" w:eastAsia="Times New Roman" w:hAnsi="Times New Roman" w:cs="Times New Roman"/>
                <w:bCs w:val="0"/>
                <w:kern w:val="0"/>
                <w:sz w:val="19"/>
                <w:szCs w:val="19"/>
                <w:lang w:eastAsia="hr-HR"/>
                <w14:ligatures w14:val="none"/>
              </w:rPr>
              <w:t xml:space="preserve">RAZDJEL </w:t>
            </w:r>
          </w:p>
        </w:tc>
        <w:tc>
          <w:tcPr>
            <w:tcW w:w="851" w:type="dxa"/>
            <w:shd w:val="clear" w:color="auto" w:fill="D9E2F3" w:themeFill="accent1" w:themeFillTint="33"/>
            <w:noWrap/>
          </w:tcPr>
          <w:p w14:paraId="17DD3E45" w14:textId="0A5A8CC1" w:rsidR="00B24207" w:rsidRPr="00FA3374" w:rsidRDefault="00B2420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kern w:val="0"/>
                <w:sz w:val="19"/>
                <w:szCs w:val="19"/>
                <w:lang w:eastAsia="hr-HR"/>
                <w14:ligatures w14:val="none"/>
              </w:rPr>
            </w:pPr>
            <w:r w:rsidRPr="00FA3374">
              <w:rPr>
                <w:rFonts w:ascii="Times New Roman" w:eastAsia="Times New Roman" w:hAnsi="Times New Roman" w:cs="Times New Roman"/>
                <w:b/>
                <w:kern w:val="0"/>
                <w:sz w:val="19"/>
                <w:szCs w:val="19"/>
                <w:lang w:eastAsia="hr-HR"/>
                <w14:ligatures w14:val="none"/>
              </w:rPr>
              <w:t>002</w:t>
            </w:r>
          </w:p>
        </w:tc>
        <w:tc>
          <w:tcPr>
            <w:tcW w:w="3691" w:type="dxa"/>
            <w:shd w:val="clear" w:color="auto" w:fill="D9E2F3" w:themeFill="accent1" w:themeFillTint="33"/>
            <w:noWrap/>
          </w:tcPr>
          <w:p w14:paraId="1DAA9D95" w14:textId="0E0610BC" w:rsidR="00B24207" w:rsidRPr="00FA3374" w:rsidRDefault="0056571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kern w:val="0"/>
                <w:sz w:val="19"/>
                <w:szCs w:val="19"/>
                <w:lang w:eastAsia="hr-HR"/>
                <w14:ligatures w14:val="none"/>
              </w:rPr>
            </w:pPr>
            <w:r w:rsidRPr="00FA3374">
              <w:rPr>
                <w:rFonts w:ascii="Times New Roman" w:eastAsia="Times New Roman" w:hAnsi="Times New Roman" w:cs="Times New Roman"/>
                <w:b/>
                <w:kern w:val="0"/>
                <w:sz w:val="19"/>
                <w:szCs w:val="19"/>
                <w:lang w:eastAsia="hr-HR"/>
                <w14:ligatures w14:val="none"/>
              </w:rPr>
              <w:t>ODSJEK ZA FINANCIJE I PRORAČUN</w:t>
            </w:r>
          </w:p>
        </w:tc>
        <w:tc>
          <w:tcPr>
            <w:tcW w:w="1418" w:type="dxa"/>
            <w:shd w:val="clear" w:color="auto" w:fill="D9E2F3" w:themeFill="accent1" w:themeFillTint="33"/>
            <w:noWrap/>
          </w:tcPr>
          <w:p w14:paraId="356C1FAB" w14:textId="41E5FFCE" w:rsidR="00B24207" w:rsidRPr="00FA3374" w:rsidRDefault="005657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kern w:val="0"/>
                <w:sz w:val="19"/>
                <w:szCs w:val="19"/>
                <w:lang w:eastAsia="hr-HR"/>
                <w14:ligatures w14:val="none"/>
              </w:rPr>
            </w:pPr>
            <w:r w:rsidRPr="00FA3374">
              <w:rPr>
                <w:rFonts w:ascii="Times New Roman" w:eastAsia="Times New Roman" w:hAnsi="Times New Roman"/>
                <w:b/>
                <w:kern w:val="0"/>
                <w:sz w:val="19"/>
                <w:szCs w:val="19"/>
                <w:lang w:eastAsia="hr-HR"/>
                <w14:ligatures w14:val="none"/>
              </w:rPr>
              <w:t>1.501.942,00</w:t>
            </w:r>
          </w:p>
        </w:tc>
        <w:tc>
          <w:tcPr>
            <w:tcW w:w="1419" w:type="dxa"/>
            <w:shd w:val="clear" w:color="auto" w:fill="D9E2F3" w:themeFill="accent1" w:themeFillTint="33"/>
            <w:noWrap/>
          </w:tcPr>
          <w:p w14:paraId="1007A1FD" w14:textId="47CA0B8E" w:rsidR="00B24207" w:rsidRPr="00FA3374" w:rsidRDefault="005657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kern w:val="0"/>
                <w:sz w:val="19"/>
                <w:szCs w:val="19"/>
                <w:lang w:eastAsia="hr-HR"/>
                <w14:ligatures w14:val="none"/>
              </w:rPr>
            </w:pPr>
            <w:r w:rsidRPr="00FA3374">
              <w:rPr>
                <w:rFonts w:ascii="Times New Roman" w:eastAsia="Times New Roman" w:hAnsi="Times New Roman"/>
                <w:b/>
                <w:kern w:val="0"/>
                <w:sz w:val="19"/>
                <w:szCs w:val="19"/>
                <w:lang w:eastAsia="hr-HR"/>
                <w14:ligatures w14:val="none"/>
              </w:rPr>
              <w:t>1.480.265,00</w:t>
            </w:r>
          </w:p>
        </w:tc>
        <w:tc>
          <w:tcPr>
            <w:tcW w:w="1309" w:type="dxa"/>
            <w:shd w:val="clear" w:color="auto" w:fill="D9E2F3" w:themeFill="accent1" w:themeFillTint="33"/>
            <w:noWrap/>
          </w:tcPr>
          <w:p w14:paraId="0FDE2999" w14:textId="69197281" w:rsidR="00B24207" w:rsidRPr="00FA3374" w:rsidRDefault="005657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kern w:val="0"/>
                <w:sz w:val="19"/>
                <w:szCs w:val="19"/>
                <w:lang w:eastAsia="hr-HR"/>
                <w14:ligatures w14:val="none"/>
              </w:rPr>
            </w:pPr>
            <w:r w:rsidRPr="00FA3374">
              <w:rPr>
                <w:rFonts w:ascii="Times New Roman" w:eastAsia="Times New Roman" w:hAnsi="Times New Roman"/>
                <w:b/>
                <w:kern w:val="0"/>
                <w:sz w:val="19"/>
                <w:szCs w:val="19"/>
                <w:lang w:eastAsia="hr-HR"/>
                <w14:ligatures w14:val="none"/>
              </w:rPr>
              <w:t>1.517.375,00</w:t>
            </w:r>
          </w:p>
        </w:tc>
      </w:tr>
      <w:tr w:rsidR="00B24207" w:rsidRPr="00FA3374" w14:paraId="061BBD63"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68B3661A" w14:textId="5DF3450E" w:rsidR="00B24207" w:rsidRPr="00FA3374" w:rsidRDefault="00B24207">
            <w:pPr>
              <w:spacing w:after="0" w:line="240" w:lineRule="auto"/>
              <w:rPr>
                <w:rFonts w:ascii="Times New Roman" w:eastAsia="Times New Roman" w:hAnsi="Times New Roman" w:cs="Times New Roman"/>
                <w:b w:val="0"/>
                <w:bCs w:val="0"/>
                <w:kern w:val="0"/>
                <w:sz w:val="19"/>
                <w:szCs w:val="19"/>
                <w:lang w:eastAsia="hr-HR"/>
                <w14:ligatures w14:val="none"/>
              </w:rPr>
            </w:pPr>
            <w:r w:rsidRPr="00FA3374">
              <w:rPr>
                <w:rFonts w:ascii="Times New Roman" w:eastAsia="Times New Roman" w:hAnsi="Times New Roman" w:cs="Times New Roman"/>
                <w:b w:val="0"/>
                <w:bCs w:val="0"/>
                <w:kern w:val="0"/>
                <w:sz w:val="19"/>
                <w:szCs w:val="19"/>
                <w:lang w:eastAsia="hr-HR"/>
                <w14:ligatures w14:val="none"/>
              </w:rPr>
              <w:t>GLAVA</w:t>
            </w:r>
          </w:p>
        </w:tc>
        <w:tc>
          <w:tcPr>
            <w:tcW w:w="851" w:type="dxa"/>
            <w:shd w:val="clear" w:color="auto" w:fill="D9E2F3" w:themeFill="accent1" w:themeFillTint="33"/>
            <w:noWrap/>
          </w:tcPr>
          <w:p w14:paraId="4560D30E" w14:textId="3D57FE56" w:rsidR="00B24207" w:rsidRPr="00FA3374" w:rsidRDefault="00B2420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00201</w:t>
            </w:r>
          </w:p>
        </w:tc>
        <w:tc>
          <w:tcPr>
            <w:tcW w:w="3691" w:type="dxa"/>
            <w:shd w:val="clear" w:color="auto" w:fill="D9E2F3" w:themeFill="accent1" w:themeFillTint="33"/>
            <w:noWrap/>
          </w:tcPr>
          <w:p w14:paraId="2E8D913C" w14:textId="4EEACAF9" w:rsidR="00B24207" w:rsidRPr="00FA3374" w:rsidRDefault="0056571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FINANCIJSKI POSLOVI</w:t>
            </w:r>
          </w:p>
        </w:tc>
        <w:tc>
          <w:tcPr>
            <w:tcW w:w="1418" w:type="dxa"/>
            <w:shd w:val="clear" w:color="auto" w:fill="D9E2F3" w:themeFill="accent1" w:themeFillTint="33"/>
            <w:noWrap/>
          </w:tcPr>
          <w:p w14:paraId="080979C6" w14:textId="7ADEB098" w:rsidR="00B24207" w:rsidRPr="00FA3374" w:rsidRDefault="005657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1.501.942,00</w:t>
            </w:r>
          </w:p>
        </w:tc>
        <w:tc>
          <w:tcPr>
            <w:tcW w:w="1419" w:type="dxa"/>
            <w:shd w:val="clear" w:color="auto" w:fill="D9E2F3" w:themeFill="accent1" w:themeFillTint="33"/>
            <w:noWrap/>
          </w:tcPr>
          <w:p w14:paraId="6E9165A3" w14:textId="0EFD87E4" w:rsidR="00B24207" w:rsidRPr="00FA3374" w:rsidRDefault="005657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1.480.265,00</w:t>
            </w:r>
          </w:p>
        </w:tc>
        <w:tc>
          <w:tcPr>
            <w:tcW w:w="1309" w:type="dxa"/>
            <w:shd w:val="clear" w:color="auto" w:fill="D9E2F3" w:themeFill="accent1" w:themeFillTint="33"/>
            <w:noWrap/>
          </w:tcPr>
          <w:p w14:paraId="5AF50DB5" w14:textId="5995FD91" w:rsidR="00B24207" w:rsidRPr="00FA3374" w:rsidRDefault="005657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1.517.375,00</w:t>
            </w:r>
          </w:p>
        </w:tc>
      </w:tr>
      <w:tr w:rsidR="00565713" w:rsidRPr="00FA3374" w14:paraId="1F48EFE8"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13496282" w14:textId="454A420A" w:rsidR="00565713" w:rsidRPr="00FA3374" w:rsidRDefault="00565713">
            <w:pPr>
              <w:spacing w:after="0" w:line="240" w:lineRule="auto"/>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 xml:space="preserve">RAZDJEL </w:t>
            </w:r>
          </w:p>
        </w:tc>
        <w:tc>
          <w:tcPr>
            <w:tcW w:w="851" w:type="dxa"/>
            <w:shd w:val="clear" w:color="auto" w:fill="D9E2F3" w:themeFill="accent1" w:themeFillTint="33"/>
            <w:noWrap/>
          </w:tcPr>
          <w:p w14:paraId="0154D8BE" w14:textId="43BD4B50" w:rsidR="00565713" w:rsidRPr="00FA3374" w:rsidRDefault="0056571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kern w:val="0"/>
                <w:sz w:val="19"/>
                <w:szCs w:val="19"/>
                <w:lang w:eastAsia="hr-HR"/>
                <w14:ligatures w14:val="none"/>
              </w:rPr>
            </w:pPr>
            <w:r w:rsidRPr="00FA3374">
              <w:rPr>
                <w:rFonts w:ascii="Times New Roman" w:eastAsia="Times New Roman" w:hAnsi="Times New Roman" w:cs="Times New Roman"/>
                <w:b/>
                <w:kern w:val="0"/>
                <w:sz w:val="19"/>
                <w:szCs w:val="19"/>
                <w:lang w:eastAsia="hr-HR"/>
                <w14:ligatures w14:val="none"/>
              </w:rPr>
              <w:t>003</w:t>
            </w:r>
          </w:p>
        </w:tc>
        <w:tc>
          <w:tcPr>
            <w:tcW w:w="3691" w:type="dxa"/>
            <w:shd w:val="clear" w:color="auto" w:fill="D9E2F3" w:themeFill="accent1" w:themeFillTint="33"/>
            <w:noWrap/>
          </w:tcPr>
          <w:p w14:paraId="2F0B9763" w14:textId="1EBCE0EF" w:rsidR="00565713" w:rsidRPr="00FA3374" w:rsidRDefault="0056571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kern w:val="0"/>
                <w:sz w:val="19"/>
                <w:szCs w:val="19"/>
                <w:lang w:eastAsia="hr-HR"/>
                <w14:ligatures w14:val="none"/>
              </w:rPr>
            </w:pPr>
            <w:r w:rsidRPr="00FA3374">
              <w:rPr>
                <w:rFonts w:ascii="Times New Roman" w:eastAsia="Times New Roman" w:hAnsi="Times New Roman" w:cs="Times New Roman"/>
                <w:b/>
                <w:kern w:val="0"/>
                <w:sz w:val="19"/>
                <w:szCs w:val="19"/>
                <w:lang w:eastAsia="hr-HR"/>
                <w14:ligatures w14:val="none"/>
              </w:rPr>
              <w:t>ODSJEK ZA DRUŠTVENE DJELATNOSTI I SOCIJALNU SKRB</w:t>
            </w:r>
          </w:p>
        </w:tc>
        <w:tc>
          <w:tcPr>
            <w:tcW w:w="1418" w:type="dxa"/>
            <w:shd w:val="clear" w:color="auto" w:fill="D9E2F3" w:themeFill="accent1" w:themeFillTint="33"/>
            <w:noWrap/>
          </w:tcPr>
          <w:p w14:paraId="6ABB8ACE" w14:textId="7CEA6F8F" w:rsidR="00565713" w:rsidRPr="00FA3374" w:rsidRDefault="005657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kern w:val="0"/>
                <w:sz w:val="19"/>
                <w:szCs w:val="19"/>
                <w:lang w:eastAsia="hr-HR"/>
                <w14:ligatures w14:val="none"/>
              </w:rPr>
            </w:pPr>
            <w:r w:rsidRPr="00FA3374">
              <w:rPr>
                <w:rFonts w:ascii="Times New Roman" w:eastAsia="Times New Roman" w:hAnsi="Times New Roman"/>
                <w:b/>
                <w:kern w:val="0"/>
                <w:sz w:val="19"/>
                <w:szCs w:val="19"/>
                <w:lang w:eastAsia="hr-HR"/>
                <w14:ligatures w14:val="none"/>
              </w:rPr>
              <w:t>5.259.038,00</w:t>
            </w:r>
          </w:p>
        </w:tc>
        <w:tc>
          <w:tcPr>
            <w:tcW w:w="1419" w:type="dxa"/>
            <w:shd w:val="clear" w:color="auto" w:fill="D9E2F3" w:themeFill="accent1" w:themeFillTint="33"/>
            <w:noWrap/>
          </w:tcPr>
          <w:p w14:paraId="37C8DE03" w14:textId="126921B2" w:rsidR="00565713" w:rsidRPr="00FA3374" w:rsidRDefault="005657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kern w:val="0"/>
                <w:sz w:val="19"/>
                <w:szCs w:val="19"/>
                <w:lang w:eastAsia="hr-HR"/>
                <w14:ligatures w14:val="none"/>
              </w:rPr>
            </w:pPr>
            <w:r w:rsidRPr="00FA3374">
              <w:rPr>
                <w:rFonts w:ascii="Times New Roman" w:eastAsia="Times New Roman" w:hAnsi="Times New Roman"/>
                <w:b/>
                <w:kern w:val="0"/>
                <w:sz w:val="19"/>
                <w:szCs w:val="19"/>
                <w:lang w:eastAsia="hr-HR"/>
                <w14:ligatures w14:val="none"/>
              </w:rPr>
              <w:t>4.753.006,00</w:t>
            </w:r>
          </w:p>
        </w:tc>
        <w:tc>
          <w:tcPr>
            <w:tcW w:w="1309" w:type="dxa"/>
            <w:shd w:val="clear" w:color="auto" w:fill="D9E2F3" w:themeFill="accent1" w:themeFillTint="33"/>
            <w:noWrap/>
          </w:tcPr>
          <w:p w14:paraId="2FF9DABA" w14:textId="7CBD58FC" w:rsidR="00565713" w:rsidRPr="00FA3374" w:rsidRDefault="005657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kern w:val="0"/>
                <w:sz w:val="19"/>
                <w:szCs w:val="19"/>
                <w:lang w:eastAsia="hr-HR"/>
                <w14:ligatures w14:val="none"/>
              </w:rPr>
            </w:pPr>
            <w:r w:rsidRPr="00FA3374">
              <w:rPr>
                <w:rFonts w:ascii="Times New Roman" w:eastAsia="Times New Roman" w:hAnsi="Times New Roman"/>
                <w:b/>
                <w:kern w:val="0"/>
                <w:sz w:val="19"/>
                <w:szCs w:val="19"/>
                <w:lang w:eastAsia="hr-HR"/>
                <w14:ligatures w14:val="none"/>
              </w:rPr>
              <w:t>4.793.687,51</w:t>
            </w:r>
          </w:p>
        </w:tc>
      </w:tr>
      <w:tr w:rsidR="00B24207" w:rsidRPr="00FA3374" w14:paraId="2DDABF42"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5419BBD2" w14:textId="2089C965" w:rsidR="00B24207" w:rsidRPr="00FA3374" w:rsidRDefault="00B24207">
            <w:pPr>
              <w:spacing w:after="0" w:line="240" w:lineRule="auto"/>
              <w:rPr>
                <w:rFonts w:ascii="Times New Roman" w:eastAsia="Times New Roman" w:hAnsi="Times New Roman" w:cs="Times New Roman"/>
                <w:b w:val="0"/>
                <w:bCs w:val="0"/>
                <w:kern w:val="0"/>
                <w:sz w:val="19"/>
                <w:szCs w:val="19"/>
                <w:lang w:eastAsia="hr-HR"/>
                <w14:ligatures w14:val="none"/>
              </w:rPr>
            </w:pPr>
            <w:r w:rsidRPr="00FA3374">
              <w:rPr>
                <w:rFonts w:ascii="Times New Roman" w:eastAsia="Times New Roman" w:hAnsi="Times New Roman" w:cs="Times New Roman"/>
                <w:b w:val="0"/>
                <w:bCs w:val="0"/>
                <w:kern w:val="0"/>
                <w:sz w:val="19"/>
                <w:szCs w:val="19"/>
                <w:lang w:eastAsia="hr-HR"/>
                <w14:ligatures w14:val="none"/>
              </w:rPr>
              <w:t>GLAVA</w:t>
            </w:r>
          </w:p>
        </w:tc>
        <w:tc>
          <w:tcPr>
            <w:tcW w:w="851" w:type="dxa"/>
            <w:shd w:val="clear" w:color="auto" w:fill="D9E2F3" w:themeFill="accent1" w:themeFillTint="33"/>
            <w:noWrap/>
          </w:tcPr>
          <w:p w14:paraId="7A475282" w14:textId="3DE1919B" w:rsidR="00B24207" w:rsidRPr="00FA3374" w:rsidRDefault="0056571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00300</w:t>
            </w:r>
          </w:p>
        </w:tc>
        <w:tc>
          <w:tcPr>
            <w:tcW w:w="3691" w:type="dxa"/>
            <w:shd w:val="clear" w:color="auto" w:fill="D9E2F3" w:themeFill="accent1" w:themeFillTint="33"/>
            <w:noWrap/>
          </w:tcPr>
          <w:p w14:paraId="1D3542A9" w14:textId="14AA949C" w:rsidR="00B24207" w:rsidRPr="00FA3374" w:rsidRDefault="0056571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JAVNE POTREBE IZ OBLAS</w:t>
            </w:r>
            <w:r w:rsidR="00797BBA" w:rsidRPr="00FA3374">
              <w:rPr>
                <w:rFonts w:ascii="Times New Roman" w:eastAsia="Times New Roman" w:hAnsi="Times New Roman" w:cs="Times New Roman"/>
                <w:kern w:val="0"/>
                <w:sz w:val="19"/>
                <w:szCs w:val="19"/>
                <w:lang w:eastAsia="hr-HR"/>
                <w14:ligatures w14:val="none"/>
              </w:rPr>
              <w:t>TI OSNOVNOŠKOLSKOG ODGOJA I OBRAZOVANJA U STEM PODRUČJU</w:t>
            </w:r>
          </w:p>
        </w:tc>
        <w:tc>
          <w:tcPr>
            <w:tcW w:w="1418" w:type="dxa"/>
            <w:shd w:val="clear" w:color="auto" w:fill="D9E2F3" w:themeFill="accent1" w:themeFillTint="33"/>
            <w:noWrap/>
          </w:tcPr>
          <w:p w14:paraId="1F4B0392" w14:textId="43DEB64A" w:rsidR="00B24207" w:rsidRPr="00FA3374" w:rsidRDefault="00797BB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152.710,00</w:t>
            </w:r>
          </w:p>
        </w:tc>
        <w:tc>
          <w:tcPr>
            <w:tcW w:w="1419" w:type="dxa"/>
            <w:shd w:val="clear" w:color="auto" w:fill="D9E2F3" w:themeFill="accent1" w:themeFillTint="33"/>
            <w:noWrap/>
          </w:tcPr>
          <w:p w14:paraId="1BD4B808" w14:textId="3061F0D1" w:rsidR="00B24207" w:rsidRPr="00FA3374" w:rsidRDefault="00797BB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155.170,00</w:t>
            </w:r>
          </w:p>
        </w:tc>
        <w:tc>
          <w:tcPr>
            <w:tcW w:w="1309" w:type="dxa"/>
            <w:shd w:val="clear" w:color="auto" w:fill="D9E2F3" w:themeFill="accent1" w:themeFillTint="33"/>
            <w:noWrap/>
          </w:tcPr>
          <w:p w14:paraId="4AA4C307" w14:textId="4D2DD7F4" w:rsidR="00B24207" w:rsidRPr="00FA3374" w:rsidRDefault="00797BB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157.871,00</w:t>
            </w:r>
          </w:p>
        </w:tc>
      </w:tr>
      <w:tr w:rsidR="00797BBA" w:rsidRPr="00FA3374" w14:paraId="50F848CF"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29CF4A58" w14:textId="63CDD5BF" w:rsidR="00797BBA" w:rsidRPr="00FA3374" w:rsidRDefault="00797BBA">
            <w:pPr>
              <w:spacing w:after="0" w:line="240" w:lineRule="auto"/>
              <w:rPr>
                <w:rFonts w:ascii="Times New Roman" w:eastAsia="Times New Roman" w:hAnsi="Times New Roman" w:cs="Times New Roman"/>
                <w:b w:val="0"/>
                <w:bCs w:val="0"/>
                <w:kern w:val="0"/>
                <w:sz w:val="19"/>
                <w:szCs w:val="19"/>
                <w:lang w:eastAsia="hr-HR"/>
                <w14:ligatures w14:val="none"/>
              </w:rPr>
            </w:pPr>
            <w:r w:rsidRPr="00FA3374">
              <w:rPr>
                <w:rFonts w:ascii="Times New Roman" w:eastAsia="Times New Roman" w:hAnsi="Times New Roman" w:cs="Times New Roman"/>
                <w:b w:val="0"/>
                <w:bCs w:val="0"/>
                <w:kern w:val="0"/>
                <w:sz w:val="19"/>
                <w:szCs w:val="19"/>
                <w:lang w:eastAsia="hr-HR"/>
                <w14:ligatures w14:val="none"/>
              </w:rPr>
              <w:t xml:space="preserve">GLAVA </w:t>
            </w:r>
          </w:p>
        </w:tc>
        <w:tc>
          <w:tcPr>
            <w:tcW w:w="851" w:type="dxa"/>
            <w:shd w:val="clear" w:color="auto" w:fill="D9E2F3" w:themeFill="accent1" w:themeFillTint="33"/>
            <w:noWrap/>
          </w:tcPr>
          <w:p w14:paraId="1063CAD8" w14:textId="1EF689BE" w:rsidR="00797BBA" w:rsidRPr="00FA3374" w:rsidRDefault="00797BB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00301</w:t>
            </w:r>
          </w:p>
        </w:tc>
        <w:tc>
          <w:tcPr>
            <w:tcW w:w="3691" w:type="dxa"/>
            <w:shd w:val="clear" w:color="auto" w:fill="D9E2F3" w:themeFill="accent1" w:themeFillTint="33"/>
            <w:noWrap/>
          </w:tcPr>
          <w:p w14:paraId="5F696EC6" w14:textId="7DDF232E" w:rsidR="00797BBA" w:rsidRPr="00FA3374" w:rsidRDefault="00797BB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JAVNE POTREBE IZ OBLASTI PREDŠKOLSKOG ODGOJA I PROSVJETE</w:t>
            </w:r>
          </w:p>
        </w:tc>
        <w:tc>
          <w:tcPr>
            <w:tcW w:w="1418" w:type="dxa"/>
            <w:shd w:val="clear" w:color="auto" w:fill="D9E2F3" w:themeFill="accent1" w:themeFillTint="33"/>
            <w:noWrap/>
          </w:tcPr>
          <w:p w14:paraId="6ACB8582" w14:textId="2E62352E" w:rsidR="00797BBA" w:rsidRPr="00FA3374" w:rsidRDefault="00797BB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2.265.760,00</w:t>
            </w:r>
          </w:p>
        </w:tc>
        <w:tc>
          <w:tcPr>
            <w:tcW w:w="1419" w:type="dxa"/>
            <w:shd w:val="clear" w:color="auto" w:fill="D9E2F3" w:themeFill="accent1" w:themeFillTint="33"/>
            <w:noWrap/>
          </w:tcPr>
          <w:p w14:paraId="1CCDB56E" w14:textId="7D77E691" w:rsidR="00797BBA" w:rsidRPr="00FA3374" w:rsidRDefault="00797BB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2.293.282,00</w:t>
            </w:r>
          </w:p>
        </w:tc>
        <w:tc>
          <w:tcPr>
            <w:tcW w:w="1309" w:type="dxa"/>
            <w:shd w:val="clear" w:color="auto" w:fill="D9E2F3" w:themeFill="accent1" w:themeFillTint="33"/>
            <w:noWrap/>
          </w:tcPr>
          <w:p w14:paraId="1AB5F157" w14:textId="6C7301C6" w:rsidR="00797BBA" w:rsidRPr="00FA3374" w:rsidRDefault="00797BB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2.300.162,51</w:t>
            </w:r>
          </w:p>
        </w:tc>
      </w:tr>
      <w:tr w:rsidR="00797BBA" w:rsidRPr="00FA3374" w14:paraId="51E43C7A"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5E79A0B9" w14:textId="70ADCFFD" w:rsidR="00797BBA" w:rsidRPr="00FA3374" w:rsidRDefault="00797BBA">
            <w:pPr>
              <w:spacing w:after="0" w:line="240" w:lineRule="auto"/>
              <w:rPr>
                <w:rFonts w:ascii="Times New Roman" w:eastAsia="Times New Roman" w:hAnsi="Times New Roman" w:cs="Times New Roman"/>
                <w:b w:val="0"/>
                <w:bCs w:val="0"/>
                <w:kern w:val="0"/>
                <w:sz w:val="19"/>
                <w:szCs w:val="19"/>
                <w:lang w:eastAsia="hr-HR"/>
                <w14:ligatures w14:val="none"/>
              </w:rPr>
            </w:pPr>
            <w:r w:rsidRPr="00FA3374">
              <w:rPr>
                <w:rFonts w:ascii="Times New Roman" w:eastAsia="Times New Roman" w:hAnsi="Times New Roman" w:cs="Times New Roman"/>
                <w:b w:val="0"/>
                <w:bCs w:val="0"/>
                <w:kern w:val="0"/>
                <w:sz w:val="19"/>
                <w:szCs w:val="19"/>
                <w:lang w:eastAsia="hr-HR"/>
                <w14:ligatures w14:val="none"/>
              </w:rPr>
              <w:t>GLAVA</w:t>
            </w:r>
          </w:p>
        </w:tc>
        <w:tc>
          <w:tcPr>
            <w:tcW w:w="851" w:type="dxa"/>
            <w:shd w:val="clear" w:color="auto" w:fill="D9E2F3" w:themeFill="accent1" w:themeFillTint="33"/>
            <w:noWrap/>
          </w:tcPr>
          <w:p w14:paraId="7B17C7CC" w14:textId="75899B6D" w:rsidR="00797BBA" w:rsidRPr="00FA3374" w:rsidRDefault="00797BB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00302</w:t>
            </w:r>
          </w:p>
        </w:tc>
        <w:tc>
          <w:tcPr>
            <w:tcW w:w="3691" w:type="dxa"/>
            <w:shd w:val="clear" w:color="auto" w:fill="D9E2F3" w:themeFill="accent1" w:themeFillTint="33"/>
            <w:noWrap/>
          </w:tcPr>
          <w:p w14:paraId="5A58E135" w14:textId="2FC35152" w:rsidR="00797BBA" w:rsidRPr="00FA3374" w:rsidRDefault="00797BB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JAVNE POTREBE IZ OBLASTI SPORTA</w:t>
            </w:r>
          </w:p>
        </w:tc>
        <w:tc>
          <w:tcPr>
            <w:tcW w:w="1418" w:type="dxa"/>
            <w:shd w:val="clear" w:color="auto" w:fill="D9E2F3" w:themeFill="accent1" w:themeFillTint="33"/>
            <w:noWrap/>
          </w:tcPr>
          <w:p w14:paraId="1EC49116" w14:textId="5005CB3E" w:rsidR="00797BBA" w:rsidRPr="00FA3374" w:rsidRDefault="00797BB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569.500,00</w:t>
            </w:r>
          </w:p>
        </w:tc>
        <w:tc>
          <w:tcPr>
            <w:tcW w:w="1419" w:type="dxa"/>
            <w:shd w:val="clear" w:color="auto" w:fill="D9E2F3" w:themeFill="accent1" w:themeFillTint="33"/>
            <w:noWrap/>
          </w:tcPr>
          <w:p w14:paraId="75FEC2DE" w14:textId="1564CCF5" w:rsidR="00797BBA" w:rsidRPr="00FA3374" w:rsidRDefault="00797BB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249.500,00</w:t>
            </w:r>
          </w:p>
        </w:tc>
        <w:tc>
          <w:tcPr>
            <w:tcW w:w="1309" w:type="dxa"/>
            <w:shd w:val="clear" w:color="auto" w:fill="D9E2F3" w:themeFill="accent1" w:themeFillTint="33"/>
            <w:noWrap/>
          </w:tcPr>
          <w:p w14:paraId="4986C299" w14:textId="150C92B5" w:rsidR="00797BBA" w:rsidRPr="00FA3374" w:rsidRDefault="00797BB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249.500,00</w:t>
            </w:r>
          </w:p>
        </w:tc>
      </w:tr>
      <w:tr w:rsidR="00797BBA" w:rsidRPr="00FA3374" w14:paraId="32726B22"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426B3CD3" w14:textId="3101EC3B" w:rsidR="00797BBA" w:rsidRPr="00FA3374" w:rsidRDefault="00A80CF6">
            <w:pPr>
              <w:spacing w:after="0" w:line="240" w:lineRule="auto"/>
              <w:rPr>
                <w:rFonts w:ascii="Times New Roman" w:eastAsia="Times New Roman" w:hAnsi="Times New Roman" w:cs="Times New Roman"/>
                <w:b w:val="0"/>
                <w:bCs w:val="0"/>
                <w:kern w:val="0"/>
                <w:sz w:val="19"/>
                <w:szCs w:val="19"/>
                <w:lang w:eastAsia="hr-HR"/>
                <w14:ligatures w14:val="none"/>
              </w:rPr>
            </w:pPr>
            <w:r w:rsidRPr="00FA3374">
              <w:rPr>
                <w:rFonts w:ascii="Times New Roman" w:eastAsia="Times New Roman" w:hAnsi="Times New Roman" w:cs="Times New Roman"/>
                <w:b w:val="0"/>
                <w:bCs w:val="0"/>
                <w:kern w:val="0"/>
                <w:sz w:val="19"/>
                <w:szCs w:val="19"/>
                <w:lang w:eastAsia="hr-HR"/>
                <w14:ligatures w14:val="none"/>
              </w:rPr>
              <w:t>GLAVA</w:t>
            </w:r>
          </w:p>
        </w:tc>
        <w:tc>
          <w:tcPr>
            <w:tcW w:w="851" w:type="dxa"/>
            <w:shd w:val="clear" w:color="auto" w:fill="D9E2F3" w:themeFill="accent1" w:themeFillTint="33"/>
            <w:noWrap/>
          </w:tcPr>
          <w:p w14:paraId="27094A6A" w14:textId="76B0A1E4" w:rsidR="00797BBA"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00304</w:t>
            </w:r>
          </w:p>
        </w:tc>
        <w:tc>
          <w:tcPr>
            <w:tcW w:w="3691" w:type="dxa"/>
            <w:shd w:val="clear" w:color="auto" w:fill="D9E2F3" w:themeFill="accent1" w:themeFillTint="33"/>
            <w:noWrap/>
          </w:tcPr>
          <w:p w14:paraId="2A787D3B" w14:textId="0F40AACD" w:rsidR="00797BBA"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JAVNE POTREBE IZ OBLASTI KULTURE</w:t>
            </w:r>
          </w:p>
        </w:tc>
        <w:tc>
          <w:tcPr>
            <w:tcW w:w="1418" w:type="dxa"/>
            <w:shd w:val="clear" w:color="auto" w:fill="D9E2F3" w:themeFill="accent1" w:themeFillTint="33"/>
            <w:noWrap/>
          </w:tcPr>
          <w:p w14:paraId="6B69072A" w14:textId="77F2F5D0" w:rsidR="00797BBA"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1.510.317,00</w:t>
            </w:r>
          </w:p>
        </w:tc>
        <w:tc>
          <w:tcPr>
            <w:tcW w:w="1419" w:type="dxa"/>
            <w:shd w:val="clear" w:color="auto" w:fill="D9E2F3" w:themeFill="accent1" w:themeFillTint="33"/>
            <w:noWrap/>
          </w:tcPr>
          <w:p w14:paraId="3744C215" w14:textId="22BE547C" w:rsidR="00797BBA"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1.294.303,00</w:t>
            </w:r>
          </w:p>
        </w:tc>
        <w:tc>
          <w:tcPr>
            <w:tcW w:w="1309" w:type="dxa"/>
            <w:shd w:val="clear" w:color="auto" w:fill="D9E2F3" w:themeFill="accent1" w:themeFillTint="33"/>
            <w:noWrap/>
          </w:tcPr>
          <w:p w14:paraId="63D661CA" w14:textId="4E682E45" w:rsidR="00797BBA"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1.325.403,00</w:t>
            </w:r>
          </w:p>
        </w:tc>
      </w:tr>
      <w:tr w:rsidR="00797BBA" w:rsidRPr="00FA3374" w14:paraId="7BD92BE3"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72B3039D" w14:textId="48DC0576" w:rsidR="00797BBA" w:rsidRPr="00FA3374" w:rsidRDefault="00A80CF6">
            <w:pPr>
              <w:spacing w:after="0" w:line="240" w:lineRule="auto"/>
              <w:rPr>
                <w:rFonts w:ascii="Times New Roman" w:eastAsia="Times New Roman" w:hAnsi="Times New Roman" w:cs="Times New Roman"/>
                <w:b w:val="0"/>
                <w:bCs w:val="0"/>
                <w:kern w:val="0"/>
                <w:sz w:val="19"/>
                <w:szCs w:val="19"/>
                <w:lang w:eastAsia="hr-HR"/>
                <w14:ligatures w14:val="none"/>
              </w:rPr>
            </w:pPr>
            <w:r w:rsidRPr="00FA3374">
              <w:rPr>
                <w:rFonts w:ascii="Times New Roman" w:eastAsia="Times New Roman" w:hAnsi="Times New Roman" w:cs="Times New Roman"/>
                <w:b w:val="0"/>
                <w:bCs w:val="0"/>
                <w:kern w:val="0"/>
                <w:sz w:val="19"/>
                <w:szCs w:val="19"/>
                <w:lang w:eastAsia="hr-HR"/>
                <w14:ligatures w14:val="none"/>
              </w:rPr>
              <w:t>GLAVA</w:t>
            </w:r>
          </w:p>
        </w:tc>
        <w:tc>
          <w:tcPr>
            <w:tcW w:w="851" w:type="dxa"/>
            <w:shd w:val="clear" w:color="auto" w:fill="D9E2F3" w:themeFill="accent1" w:themeFillTint="33"/>
            <w:noWrap/>
          </w:tcPr>
          <w:p w14:paraId="589E8DAD" w14:textId="74637366" w:rsidR="00797BBA"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00305</w:t>
            </w:r>
          </w:p>
        </w:tc>
        <w:tc>
          <w:tcPr>
            <w:tcW w:w="3691" w:type="dxa"/>
            <w:shd w:val="clear" w:color="auto" w:fill="D9E2F3" w:themeFill="accent1" w:themeFillTint="33"/>
            <w:noWrap/>
          </w:tcPr>
          <w:p w14:paraId="55AE1890" w14:textId="2841A110" w:rsidR="00797BBA"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PROMIDŽBA I OSTALI TROŠKOVI JAVNIH MANIFESTACIJA I DR.</w:t>
            </w:r>
          </w:p>
        </w:tc>
        <w:tc>
          <w:tcPr>
            <w:tcW w:w="1418" w:type="dxa"/>
            <w:shd w:val="clear" w:color="auto" w:fill="D9E2F3" w:themeFill="accent1" w:themeFillTint="33"/>
            <w:noWrap/>
          </w:tcPr>
          <w:p w14:paraId="12F129AD" w14:textId="6CF7C08F" w:rsidR="00797BBA"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50.000,00</w:t>
            </w:r>
          </w:p>
        </w:tc>
        <w:tc>
          <w:tcPr>
            <w:tcW w:w="1419" w:type="dxa"/>
            <w:shd w:val="clear" w:color="auto" w:fill="D9E2F3" w:themeFill="accent1" w:themeFillTint="33"/>
            <w:noWrap/>
          </w:tcPr>
          <w:p w14:paraId="48D891C3" w14:textId="2303F160" w:rsidR="00797BBA"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50.000,00</w:t>
            </w:r>
          </w:p>
        </w:tc>
        <w:tc>
          <w:tcPr>
            <w:tcW w:w="1309" w:type="dxa"/>
            <w:shd w:val="clear" w:color="auto" w:fill="D9E2F3" w:themeFill="accent1" w:themeFillTint="33"/>
            <w:noWrap/>
          </w:tcPr>
          <w:p w14:paraId="375CBD5B" w14:textId="04DB13F8" w:rsidR="00797BBA"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50.000,00</w:t>
            </w:r>
          </w:p>
        </w:tc>
      </w:tr>
      <w:tr w:rsidR="00A80CF6" w:rsidRPr="00FA3374" w14:paraId="3EBB2659"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67F29114" w14:textId="5702440E" w:rsidR="00A80CF6" w:rsidRPr="00FA3374" w:rsidRDefault="00A80CF6">
            <w:pPr>
              <w:spacing w:after="0" w:line="240" w:lineRule="auto"/>
              <w:rPr>
                <w:rFonts w:ascii="Times New Roman" w:eastAsia="Times New Roman" w:hAnsi="Times New Roman" w:cs="Times New Roman"/>
                <w:b w:val="0"/>
                <w:bCs w:val="0"/>
                <w:kern w:val="0"/>
                <w:sz w:val="19"/>
                <w:szCs w:val="19"/>
                <w:lang w:eastAsia="hr-HR"/>
                <w14:ligatures w14:val="none"/>
              </w:rPr>
            </w:pPr>
            <w:r w:rsidRPr="00FA3374">
              <w:rPr>
                <w:rFonts w:ascii="Times New Roman" w:eastAsia="Times New Roman" w:hAnsi="Times New Roman" w:cs="Times New Roman"/>
                <w:b w:val="0"/>
                <w:bCs w:val="0"/>
                <w:kern w:val="0"/>
                <w:sz w:val="19"/>
                <w:szCs w:val="19"/>
                <w:lang w:eastAsia="hr-HR"/>
                <w14:ligatures w14:val="none"/>
              </w:rPr>
              <w:t>GLAVA</w:t>
            </w:r>
          </w:p>
        </w:tc>
        <w:tc>
          <w:tcPr>
            <w:tcW w:w="851" w:type="dxa"/>
            <w:shd w:val="clear" w:color="auto" w:fill="D9E2F3" w:themeFill="accent1" w:themeFillTint="33"/>
            <w:noWrap/>
          </w:tcPr>
          <w:p w14:paraId="5FB4A041" w14:textId="00F76AD6"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00306</w:t>
            </w:r>
          </w:p>
        </w:tc>
        <w:tc>
          <w:tcPr>
            <w:tcW w:w="3691" w:type="dxa"/>
            <w:shd w:val="clear" w:color="auto" w:fill="D9E2F3" w:themeFill="accent1" w:themeFillTint="33"/>
            <w:noWrap/>
          </w:tcPr>
          <w:p w14:paraId="2F74BE59" w14:textId="708A808B"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JAVNE POTREBE IZ SOCIJALNE SKRBI</w:t>
            </w:r>
          </w:p>
        </w:tc>
        <w:tc>
          <w:tcPr>
            <w:tcW w:w="1418" w:type="dxa"/>
            <w:shd w:val="clear" w:color="auto" w:fill="D9E2F3" w:themeFill="accent1" w:themeFillTint="33"/>
            <w:noWrap/>
          </w:tcPr>
          <w:p w14:paraId="2CB722EA" w14:textId="4989919D"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237.200,00</w:t>
            </w:r>
          </w:p>
        </w:tc>
        <w:tc>
          <w:tcPr>
            <w:tcW w:w="1419" w:type="dxa"/>
            <w:shd w:val="clear" w:color="auto" w:fill="D9E2F3" w:themeFill="accent1" w:themeFillTint="33"/>
            <w:noWrap/>
          </w:tcPr>
          <w:p w14:paraId="08C348E6" w14:textId="5D42148F"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237.200,00</w:t>
            </w:r>
          </w:p>
        </w:tc>
        <w:tc>
          <w:tcPr>
            <w:tcW w:w="1309" w:type="dxa"/>
            <w:shd w:val="clear" w:color="auto" w:fill="D9E2F3" w:themeFill="accent1" w:themeFillTint="33"/>
            <w:noWrap/>
          </w:tcPr>
          <w:p w14:paraId="46D04385" w14:textId="4ECB4771"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237.200,00</w:t>
            </w:r>
          </w:p>
        </w:tc>
      </w:tr>
      <w:tr w:rsidR="00A80CF6" w:rsidRPr="00FA3374" w14:paraId="34983D6F"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3BC26796" w14:textId="62B6E8FC" w:rsidR="00A80CF6" w:rsidRPr="00FA3374" w:rsidRDefault="00A80CF6">
            <w:pPr>
              <w:spacing w:after="0" w:line="240" w:lineRule="auto"/>
              <w:rPr>
                <w:rFonts w:ascii="Times New Roman" w:eastAsia="Times New Roman" w:hAnsi="Times New Roman" w:cs="Times New Roman"/>
                <w:b w:val="0"/>
                <w:bCs w:val="0"/>
                <w:kern w:val="0"/>
                <w:sz w:val="19"/>
                <w:szCs w:val="19"/>
                <w:lang w:eastAsia="hr-HR"/>
                <w14:ligatures w14:val="none"/>
              </w:rPr>
            </w:pPr>
            <w:r w:rsidRPr="00FA3374">
              <w:rPr>
                <w:rFonts w:ascii="Times New Roman" w:eastAsia="Times New Roman" w:hAnsi="Times New Roman" w:cs="Times New Roman"/>
                <w:b w:val="0"/>
                <w:bCs w:val="0"/>
                <w:kern w:val="0"/>
                <w:sz w:val="19"/>
                <w:szCs w:val="19"/>
                <w:lang w:eastAsia="hr-HR"/>
                <w14:ligatures w14:val="none"/>
              </w:rPr>
              <w:t>GLAVA</w:t>
            </w:r>
          </w:p>
        </w:tc>
        <w:tc>
          <w:tcPr>
            <w:tcW w:w="851" w:type="dxa"/>
            <w:shd w:val="clear" w:color="auto" w:fill="D9E2F3" w:themeFill="accent1" w:themeFillTint="33"/>
            <w:noWrap/>
          </w:tcPr>
          <w:p w14:paraId="2C0CCC98" w14:textId="7BB6CB3B"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00307</w:t>
            </w:r>
          </w:p>
        </w:tc>
        <w:tc>
          <w:tcPr>
            <w:tcW w:w="3691" w:type="dxa"/>
            <w:shd w:val="clear" w:color="auto" w:fill="D9E2F3" w:themeFill="accent1" w:themeFillTint="33"/>
            <w:noWrap/>
          </w:tcPr>
          <w:p w14:paraId="0211BAAA" w14:textId="65138D0B"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JAVNE POTREBE ORGANIZACIJA CIVILNOG DRUŠTVA</w:t>
            </w:r>
          </w:p>
        </w:tc>
        <w:tc>
          <w:tcPr>
            <w:tcW w:w="1418" w:type="dxa"/>
            <w:shd w:val="clear" w:color="auto" w:fill="D9E2F3" w:themeFill="accent1" w:themeFillTint="33"/>
            <w:noWrap/>
          </w:tcPr>
          <w:p w14:paraId="7D32BE42" w14:textId="2005CCD5"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125.100,00</w:t>
            </w:r>
          </w:p>
        </w:tc>
        <w:tc>
          <w:tcPr>
            <w:tcW w:w="1419" w:type="dxa"/>
            <w:shd w:val="clear" w:color="auto" w:fill="D9E2F3" w:themeFill="accent1" w:themeFillTint="33"/>
            <w:noWrap/>
          </w:tcPr>
          <w:p w14:paraId="1EB9D428" w14:textId="70EE404B"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125.100,00</w:t>
            </w:r>
          </w:p>
        </w:tc>
        <w:tc>
          <w:tcPr>
            <w:tcW w:w="1309" w:type="dxa"/>
            <w:shd w:val="clear" w:color="auto" w:fill="D9E2F3" w:themeFill="accent1" w:themeFillTint="33"/>
            <w:noWrap/>
          </w:tcPr>
          <w:p w14:paraId="5A0CB568" w14:textId="4FA2B55B"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125.100,00</w:t>
            </w:r>
          </w:p>
        </w:tc>
      </w:tr>
      <w:tr w:rsidR="00A80CF6" w:rsidRPr="00FA3374" w14:paraId="361F10A5"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371BC36F" w14:textId="7D7AB74A" w:rsidR="00A80CF6" w:rsidRPr="00FA3374" w:rsidRDefault="00A80CF6">
            <w:pPr>
              <w:spacing w:after="0" w:line="240" w:lineRule="auto"/>
              <w:rPr>
                <w:rFonts w:ascii="Times New Roman" w:eastAsia="Times New Roman" w:hAnsi="Times New Roman" w:cs="Times New Roman"/>
                <w:b w:val="0"/>
                <w:bCs w:val="0"/>
                <w:kern w:val="0"/>
                <w:sz w:val="19"/>
                <w:szCs w:val="19"/>
                <w:lang w:eastAsia="hr-HR"/>
                <w14:ligatures w14:val="none"/>
              </w:rPr>
            </w:pPr>
            <w:r w:rsidRPr="00FA3374">
              <w:rPr>
                <w:rFonts w:ascii="Times New Roman" w:eastAsia="Times New Roman" w:hAnsi="Times New Roman" w:cs="Times New Roman"/>
                <w:b w:val="0"/>
                <w:bCs w:val="0"/>
                <w:kern w:val="0"/>
                <w:sz w:val="19"/>
                <w:szCs w:val="19"/>
                <w:lang w:eastAsia="hr-HR"/>
                <w14:ligatures w14:val="none"/>
              </w:rPr>
              <w:t>GLAVA</w:t>
            </w:r>
          </w:p>
        </w:tc>
        <w:tc>
          <w:tcPr>
            <w:tcW w:w="851" w:type="dxa"/>
            <w:shd w:val="clear" w:color="auto" w:fill="D9E2F3" w:themeFill="accent1" w:themeFillTint="33"/>
            <w:noWrap/>
          </w:tcPr>
          <w:p w14:paraId="3F2554F6" w14:textId="75B03ECD"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00308</w:t>
            </w:r>
          </w:p>
        </w:tc>
        <w:tc>
          <w:tcPr>
            <w:tcW w:w="3691" w:type="dxa"/>
            <w:shd w:val="clear" w:color="auto" w:fill="D9E2F3" w:themeFill="accent1" w:themeFillTint="33"/>
            <w:noWrap/>
          </w:tcPr>
          <w:p w14:paraId="163940D4" w14:textId="3F31F451"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JAVNE POTREBE ZAJEDNICE TEHNIČKE KULTURE</w:t>
            </w:r>
          </w:p>
        </w:tc>
        <w:tc>
          <w:tcPr>
            <w:tcW w:w="1418" w:type="dxa"/>
            <w:shd w:val="clear" w:color="auto" w:fill="D9E2F3" w:themeFill="accent1" w:themeFillTint="33"/>
            <w:noWrap/>
          </w:tcPr>
          <w:p w14:paraId="2D78C83A" w14:textId="2DF79A37"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21.000,00</w:t>
            </w:r>
          </w:p>
        </w:tc>
        <w:tc>
          <w:tcPr>
            <w:tcW w:w="1419" w:type="dxa"/>
            <w:shd w:val="clear" w:color="auto" w:fill="D9E2F3" w:themeFill="accent1" w:themeFillTint="33"/>
            <w:noWrap/>
          </w:tcPr>
          <w:p w14:paraId="0DA6304A" w14:textId="7DCB3C29"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21.000,00</w:t>
            </w:r>
          </w:p>
        </w:tc>
        <w:tc>
          <w:tcPr>
            <w:tcW w:w="1309" w:type="dxa"/>
            <w:shd w:val="clear" w:color="auto" w:fill="D9E2F3" w:themeFill="accent1" w:themeFillTint="33"/>
            <w:noWrap/>
          </w:tcPr>
          <w:p w14:paraId="3B974AD8" w14:textId="59C2569D"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21.000,00</w:t>
            </w:r>
          </w:p>
        </w:tc>
      </w:tr>
      <w:tr w:rsidR="00A80CF6" w:rsidRPr="00FA3374" w14:paraId="55EE0FE9"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67B3F737" w14:textId="39B92926" w:rsidR="00A80CF6" w:rsidRPr="00FA3374" w:rsidRDefault="00A80CF6">
            <w:pPr>
              <w:spacing w:after="0" w:line="240" w:lineRule="auto"/>
              <w:rPr>
                <w:rFonts w:ascii="Times New Roman" w:eastAsia="Times New Roman" w:hAnsi="Times New Roman" w:cs="Times New Roman"/>
                <w:b w:val="0"/>
                <w:bCs w:val="0"/>
                <w:kern w:val="0"/>
                <w:sz w:val="19"/>
                <w:szCs w:val="19"/>
                <w:lang w:eastAsia="hr-HR"/>
                <w14:ligatures w14:val="none"/>
              </w:rPr>
            </w:pPr>
            <w:r w:rsidRPr="00FA3374">
              <w:rPr>
                <w:rFonts w:ascii="Times New Roman" w:eastAsia="Times New Roman" w:hAnsi="Times New Roman" w:cs="Times New Roman"/>
                <w:b w:val="0"/>
                <w:bCs w:val="0"/>
                <w:kern w:val="0"/>
                <w:sz w:val="19"/>
                <w:szCs w:val="19"/>
                <w:lang w:eastAsia="hr-HR"/>
                <w14:ligatures w14:val="none"/>
              </w:rPr>
              <w:t>GLAVA</w:t>
            </w:r>
          </w:p>
        </w:tc>
        <w:tc>
          <w:tcPr>
            <w:tcW w:w="851" w:type="dxa"/>
            <w:shd w:val="clear" w:color="auto" w:fill="D9E2F3" w:themeFill="accent1" w:themeFillTint="33"/>
            <w:noWrap/>
          </w:tcPr>
          <w:p w14:paraId="7E1FF462" w14:textId="27AA9379"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00309</w:t>
            </w:r>
          </w:p>
        </w:tc>
        <w:tc>
          <w:tcPr>
            <w:tcW w:w="3691" w:type="dxa"/>
            <w:shd w:val="clear" w:color="auto" w:fill="D9E2F3" w:themeFill="accent1" w:themeFillTint="33"/>
            <w:noWrap/>
          </w:tcPr>
          <w:p w14:paraId="2AEF5A06" w14:textId="28CD3A12"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VATROGASNA ZAJEDNICA GRADA I CIVILNA ZAŠTITA</w:t>
            </w:r>
          </w:p>
        </w:tc>
        <w:tc>
          <w:tcPr>
            <w:tcW w:w="1418" w:type="dxa"/>
            <w:shd w:val="clear" w:color="auto" w:fill="D9E2F3" w:themeFill="accent1" w:themeFillTint="33"/>
            <w:noWrap/>
          </w:tcPr>
          <w:p w14:paraId="3B5D6CED" w14:textId="75C8C484"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152.000,00</w:t>
            </w:r>
          </w:p>
        </w:tc>
        <w:tc>
          <w:tcPr>
            <w:tcW w:w="1419" w:type="dxa"/>
            <w:shd w:val="clear" w:color="auto" w:fill="D9E2F3" w:themeFill="accent1" w:themeFillTint="33"/>
            <w:noWrap/>
          </w:tcPr>
          <w:p w14:paraId="0A288449" w14:textId="204A77F7"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152.000,00</w:t>
            </w:r>
          </w:p>
        </w:tc>
        <w:tc>
          <w:tcPr>
            <w:tcW w:w="1309" w:type="dxa"/>
            <w:shd w:val="clear" w:color="auto" w:fill="D9E2F3" w:themeFill="accent1" w:themeFillTint="33"/>
            <w:noWrap/>
          </w:tcPr>
          <w:p w14:paraId="4F67A33C" w14:textId="5C726F7D"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152.000,00</w:t>
            </w:r>
          </w:p>
        </w:tc>
      </w:tr>
      <w:tr w:rsidR="00A80CF6" w:rsidRPr="00FA3374" w14:paraId="0777D802"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78C4186E" w14:textId="1267927E" w:rsidR="00A80CF6" w:rsidRPr="00FA3374" w:rsidRDefault="00A80CF6">
            <w:pPr>
              <w:spacing w:after="0" w:line="240" w:lineRule="auto"/>
              <w:rPr>
                <w:rFonts w:ascii="Times New Roman" w:eastAsia="Times New Roman" w:hAnsi="Times New Roman" w:cs="Times New Roman"/>
                <w:b w:val="0"/>
                <w:bCs w:val="0"/>
                <w:kern w:val="0"/>
                <w:sz w:val="19"/>
                <w:szCs w:val="19"/>
                <w:lang w:eastAsia="hr-HR"/>
                <w14:ligatures w14:val="none"/>
              </w:rPr>
            </w:pPr>
            <w:r w:rsidRPr="00FA3374">
              <w:rPr>
                <w:rFonts w:ascii="Times New Roman" w:eastAsia="Times New Roman" w:hAnsi="Times New Roman" w:cs="Times New Roman"/>
                <w:b w:val="0"/>
                <w:bCs w:val="0"/>
                <w:kern w:val="0"/>
                <w:sz w:val="19"/>
                <w:szCs w:val="19"/>
                <w:lang w:eastAsia="hr-HR"/>
                <w14:ligatures w14:val="none"/>
              </w:rPr>
              <w:t>GLAVA</w:t>
            </w:r>
          </w:p>
        </w:tc>
        <w:tc>
          <w:tcPr>
            <w:tcW w:w="851" w:type="dxa"/>
            <w:shd w:val="clear" w:color="auto" w:fill="D9E2F3" w:themeFill="accent1" w:themeFillTint="33"/>
            <w:noWrap/>
          </w:tcPr>
          <w:p w14:paraId="15EA3391" w14:textId="447E6837"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00310</w:t>
            </w:r>
          </w:p>
        </w:tc>
        <w:tc>
          <w:tcPr>
            <w:tcW w:w="3691" w:type="dxa"/>
            <w:shd w:val="clear" w:color="auto" w:fill="D9E2F3" w:themeFill="accent1" w:themeFillTint="33"/>
            <w:noWrap/>
          </w:tcPr>
          <w:p w14:paraId="54C9020A" w14:textId="5452FE80"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JAVNE POTREBE IZ OBLASTI TURIZMA, PROMIDŽBE I KULTURNOG AMATERIZMA</w:t>
            </w:r>
          </w:p>
        </w:tc>
        <w:tc>
          <w:tcPr>
            <w:tcW w:w="1418" w:type="dxa"/>
            <w:shd w:val="clear" w:color="auto" w:fill="D9E2F3" w:themeFill="accent1" w:themeFillTint="33"/>
            <w:noWrap/>
          </w:tcPr>
          <w:p w14:paraId="3E601499" w14:textId="0FDFEEB3"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132.000,00</w:t>
            </w:r>
          </w:p>
        </w:tc>
        <w:tc>
          <w:tcPr>
            <w:tcW w:w="1419" w:type="dxa"/>
            <w:shd w:val="clear" w:color="auto" w:fill="D9E2F3" w:themeFill="accent1" w:themeFillTint="33"/>
            <w:noWrap/>
          </w:tcPr>
          <w:p w14:paraId="0702F8B1" w14:textId="1A899154"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132.000,00</w:t>
            </w:r>
          </w:p>
        </w:tc>
        <w:tc>
          <w:tcPr>
            <w:tcW w:w="1309" w:type="dxa"/>
            <w:shd w:val="clear" w:color="auto" w:fill="D9E2F3" w:themeFill="accent1" w:themeFillTint="33"/>
            <w:noWrap/>
          </w:tcPr>
          <w:p w14:paraId="180B603E" w14:textId="11FCCFAE"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132.000,00</w:t>
            </w:r>
          </w:p>
        </w:tc>
      </w:tr>
      <w:tr w:rsidR="00A80CF6" w:rsidRPr="00FA3374" w14:paraId="03F6F572"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7243B551" w14:textId="1FAF16DC" w:rsidR="00A80CF6" w:rsidRPr="00FA3374" w:rsidRDefault="00A80CF6">
            <w:pPr>
              <w:spacing w:after="0" w:line="240" w:lineRule="auto"/>
              <w:rPr>
                <w:rFonts w:ascii="Times New Roman" w:eastAsia="Times New Roman" w:hAnsi="Times New Roman" w:cs="Times New Roman"/>
                <w:b w:val="0"/>
                <w:bCs w:val="0"/>
                <w:kern w:val="0"/>
                <w:sz w:val="19"/>
                <w:szCs w:val="19"/>
                <w:lang w:eastAsia="hr-HR"/>
                <w14:ligatures w14:val="none"/>
              </w:rPr>
            </w:pPr>
            <w:r w:rsidRPr="00FA3374">
              <w:rPr>
                <w:rFonts w:ascii="Times New Roman" w:eastAsia="Times New Roman" w:hAnsi="Times New Roman" w:cs="Times New Roman"/>
                <w:b w:val="0"/>
                <w:bCs w:val="0"/>
                <w:kern w:val="0"/>
                <w:sz w:val="19"/>
                <w:szCs w:val="19"/>
                <w:lang w:eastAsia="hr-HR"/>
                <w14:ligatures w14:val="none"/>
              </w:rPr>
              <w:t xml:space="preserve">GLAVA </w:t>
            </w:r>
          </w:p>
        </w:tc>
        <w:tc>
          <w:tcPr>
            <w:tcW w:w="851" w:type="dxa"/>
            <w:shd w:val="clear" w:color="auto" w:fill="D9E2F3" w:themeFill="accent1" w:themeFillTint="33"/>
            <w:noWrap/>
          </w:tcPr>
          <w:p w14:paraId="2A8FC815" w14:textId="17B2B0BD"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00312</w:t>
            </w:r>
          </w:p>
        </w:tc>
        <w:tc>
          <w:tcPr>
            <w:tcW w:w="3691" w:type="dxa"/>
            <w:shd w:val="clear" w:color="auto" w:fill="D9E2F3" w:themeFill="accent1" w:themeFillTint="33"/>
            <w:noWrap/>
          </w:tcPr>
          <w:p w14:paraId="68FB9795" w14:textId="4BB68D54"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JAVNE POTREBE IZ OBLASTI INFORMIRANJA</w:t>
            </w:r>
          </w:p>
        </w:tc>
        <w:tc>
          <w:tcPr>
            <w:tcW w:w="1418" w:type="dxa"/>
            <w:shd w:val="clear" w:color="auto" w:fill="D9E2F3" w:themeFill="accent1" w:themeFillTint="33"/>
            <w:noWrap/>
          </w:tcPr>
          <w:p w14:paraId="16F313AF" w14:textId="24F8E6F2"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40.000,00</w:t>
            </w:r>
          </w:p>
        </w:tc>
        <w:tc>
          <w:tcPr>
            <w:tcW w:w="1419" w:type="dxa"/>
            <w:shd w:val="clear" w:color="auto" w:fill="D9E2F3" w:themeFill="accent1" w:themeFillTint="33"/>
            <w:noWrap/>
          </w:tcPr>
          <w:p w14:paraId="0646F147" w14:textId="7CB29A68"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40.000,00</w:t>
            </w:r>
          </w:p>
        </w:tc>
        <w:tc>
          <w:tcPr>
            <w:tcW w:w="1309" w:type="dxa"/>
            <w:shd w:val="clear" w:color="auto" w:fill="D9E2F3" w:themeFill="accent1" w:themeFillTint="33"/>
            <w:noWrap/>
          </w:tcPr>
          <w:p w14:paraId="6AA2D5F5" w14:textId="0EDB2749"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40.000,00</w:t>
            </w:r>
          </w:p>
        </w:tc>
      </w:tr>
      <w:tr w:rsidR="00A80CF6" w:rsidRPr="00FA3374" w14:paraId="5C6A9652"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191CAC65" w14:textId="02F6A6E6" w:rsidR="00A80CF6" w:rsidRPr="00FA3374" w:rsidRDefault="00A80CF6">
            <w:pPr>
              <w:spacing w:after="0" w:line="240" w:lineRule="auto"/>
              <w:rPr>
                <w:rFonts w:ascii="Times New Roman" w:eastAsia="Times New Roman" w:hAnsi="Times New Roman" w:cs="Times New Roman"/>
                <w:b w:val="0"/>
                <w:bCs w:val="0"/>
                <w:kern w:val="0"/>
                <w:sz w:val="19"/>
                <w:szCs w:val="19"/>
                <w:lang w:eastAsia="hr-HR"/>
                <w14:ligatures w14:val="none"/>
              </w:rPr>
            </w:pPr>
            <w:r w:rsidRPr="00FA3374">
              <w:rPr>
                <w:rFonts w:ascii="Times New Roman" w:eastAsia="Times New Roman" w:hAnsi="Times New Roman" w:cs="Times New Roman"/>
                <w:b w:val="0"/>
                <w:bCs w:val="0"/>
                <w:kern w:val="0"/>
                <w:sz w:val="19"/>
                <w:szCs w:val="19"/>
                <w:lang w:eastAsia="hr-HR"/>
                <w14:ligatures w14:val="none"/>
              </w:rPr>
              <w:t>GLAVA</w:t>
            </w:r>
          </w:p>
        </w:tc>
        <w:tc>
          <w:tcPr>
            <w:tcW w:w="851" w:type="dxa"/>
            <w:shd w:val="clear" w:color="auto" w:fill="D9E2F3" w:themeFill="accent1" w:themeFillTint="33"/>
            <w:noWrap/>
          </w:tcPr>
          <w:p w14:paraId="7C0E5B88" w14:textId="203C86C5"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00313</w:t>
            </w:r>
          </w:p>
        </w:tc>
        <w:tc>
          <w:tcPr>
            <w:tcW w:w="3691" w:type="dxa"/>
            <w:shd w:val="clear" w:color="auto" w:fill="D9E2F3" w:themeFill="accent1" w:themeFillTint="33"/>
            <w:noWrap/>
          </w:tcPr>
          <w:p w14:paraId="4DDA5D20" w14:textId="0E394632"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POLITIČKE STRANKE</w:t>
            </w:r>
          </w:p>
        </w:tc>
        <w:tc>
          <w:tcPr>
            <w:tcW w:w="1418" w:type="dxa"/>
            <w:shd w:val="clear" w:color="auto" w:fill="D9E2F3" w:themeFill="accent1" w:themeFillTint="33"/>
            <w:noWrap/>
          </w:tcPr>
          <w:p w14:paraId="4D33840B" w14:textId="6E4DA766"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3.451,00</w:t>
            </w:r>
          </w:p>
        </w:tc>
        <w:tc>
          <w:tcPr>
            <w:tcW w:w="1419" w:type="dxa"/>
            <w:shd w:val="clear" w:color="auto" w:fill="D9E2F3" w:themeFill="accent1" w:themeFillTint="33"/>
            <w:noWrap/>
          </w:tcPr>
          <w:p w14:paraId="4C5D77A8" w14:textId="519BAE0D"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3.451,00</w:t>
            </w:r>
          </w:p>
        </w:tc>
        <w:tc>
          <w:tcPr>
            <w:tcW w:w="1309" w:type="dxa"/>
            <w:shd w:val="clear" w:color="auto" w:fill="D9E2F3" w:themeFill="accent1" w:themeFillTint="33"/>
            <w:noWrap/>
          </w:tcPr>
          <w:p w14:paraId="38C443D2" w14:textId="13EC2B66"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3.451,00</w:t>
            </w:r>
          </w:p>
        </w:tc>
      </w:tr>
      <w:tr w:rsidR="00D316A3" w:rsidRPr="00FA3374" w14:paraId="65572735"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530250CD" w14:textId="43F277C4" w:rsidR="00A80CF6" w:rsidRPr="00FA3374" w:rsidRDefault="00A80CF6">
            <w:pPr>
              <w:spacing w:after="0" w:line="240" w:lineRule="auto"/>
              <w:rPr>
                <w:rFonts w:ascii="Times New Roman" w:eastAsia="Times New Roman" w:hAnsi="Times New Roman" w:cs="Times New Roman"/>
                <w:bCs w:val="0"/>
                <w:kern w:val="0"/>
                <w:sz w:val="19"/>
                <w:szCs w:val="19"/>
                <w:lang w:eastAsia="hr-HR"/>
                <w14:ligatures w14:val="none"/>
              </w:rPr>
            </w:pPr>
            <w:r w:rsidRPr="00FA3374">
              <w:rPr>
                <w:rFonts w:ascii="Times New Roman" w:eastAsia="Times New Roman" w:hAnsi="Times New Roman" w:cs="Times New Roman"/>
                <w:bCs w:val="0"/>
                <w:kern w:val="0"/>
                <w:sz w:val="19"/>
                <w:szCs w:val="19"/>
                <w:lang w:eastAsia="hr-HR"/>
                <w14:ligatures w14:val="none"/>
              </w:rPr>
              <w:t>RAZDJEL</w:t>
            </w:r>
          </w:p>
        </w:tc>
        <w:tc>
          <w:tcPr>
            <w:tcW w:w="851" w:type="dxa"/>
            <w:shd w:val="clear" w:color="auto" w:fill="D9E2F3" w:themeFill="accent1" w:themeFillTint="33"/>
            <w:noWrap/>
          </w:tcPr>
          <w:p w14:paraId="1AE29F48" w14:textId="2341A59B"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kern w:val="0"/>
                <w:sz w:val="19"/>
                <w:szCs w:val="19"/>
                <w:lang w:eastAsia="hr-HR"/>
                <w14:ligatures w14:val="none"/>
              </w:rPr>
            </w:pPr>
            <w:r w:rsidRPr="00FA3374">
              <w:rPr>
                <w:rFonts w:ascii="Times New Roman" w:eastAsia="Times New Roman" w:hAnsi="Times New Roman" w:cs="Times New Roman"/>
                <w:b/>
                <w:kern w:val="0"/>
                <w:sz w:val="19"/>
                <w:szCs w:val="19"/>
                <w:lang w:eastAsia="hr-HR"/>
                <w14:ligatures w14:val="none"/>
              </w:rPr>
              <w:t>004</w:t>
            </w:r>
          </w:p>
        </w:tc>
        <w:tc>
          <w:tcPr>
            <w:tcW w:w="3691" w:type="dxa"/>
            <w:shd w:val="clear" w:color="auto" w:fill="D9E2F3" w:themeFill="accent1" w:themeFillTint="33"/>
            <w:noWrap/>
          </w:tcPr>
          <w:p w14:paraId="03053E03" w14:textId="597E4DA5"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kern w:val="0"/>
                <w:sz w:val="19"/>
                <w:szCs w:val="19"/>
                <w:lang w:eastAsia="hr-HR"/>
                <w14:ligatures w14:val="none"/>
              </w:rPr>
            </w:pPr>
            <w:r w:rsidRPr="00FA3374">
              <w:rPr>
                <w:rFonts w:ascii="Times New Roman" w:eastAsia="Times New Roman" w:hAnsi="Times New Roman" w:cs="Times New Roman"/>
                <w:b/>
                <w:kern w:val="0"/>
                <w:sz w:val="19"/>
                <w:szCs w:val="19"/>
                <w:lang w:eastAsia="hr-HR"/>
                <w14:ligatures w14:val="none"/>
              </w:rPr>
              <w:t>ODJEK ZA KOMUNALNI SUSTAV, URBANIZAM I IMOVINU</w:t>
            </w:r>
          </w:p>
        </w:tc>
        <w:tc>
          <w:tcPr>
            <w:tcW w:w="1418" w:type="dxa"/>
            <w:shd w:val="clear" w:color="auto" w:fill="D9E2F3" w:themeFill="accent1" w:themeFillTint="33"/>
            <w:noWrap/>
          </w:tcPr>
          <w:p w14:paraId="7B28BD0C" w14:textId="128475D5"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kern w:val="0"/>
                <w:sz w:val="19"/>
                <w:szCs w:val="19"/>
                <w:lang w:eastAsia="hr-HR"/>
                <w14:ligatures w14:val="none"/>
              </w:rPr>
            </w:pPr>
            <w:r w:rsidRPr="00FA3374">
              <w:rPr>
                <w:rFonts w:ascii="Times New Roman" w:eastAsia="Times New Roman" w:hAnsi="Times New Roman"/>
                <w:b/>
                <w:kern w:val="0"/>
                <w:sz w:val="19"/>
                <w:szCs w:val="19"/>
                <w:lang w:eastAsia="hr-HR"/>
                <w14:ligatures w14:val="none"/>
              </w:rPr>
              <w:t>3.042.856,00</w:t>
            </w:r>
          </w:p>
        </w:tc>
        <w:tc>
          <w:tcPr>
            <w:tcW w:w="1419" w:type="dxa"/>
            <w:shd w:val="clear" w:color="auto" w:fill="D9E2F3" w:themeFill="accent1" w:themeFillTint="33"/>
            <w:noWrap/>
          </w:tcPr>
          <w:p w14:paraId="64E96BE5" w14:textId="3C0B3D39"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kern w:val="0"/>
                <w:sz w:val="19"/>
                <w:szCs w:val="19"/>
                <w:lang w:eastAsia="hr-HR"/>
                <w14:ligatures w14:val="none"/>
              </w:rPr>
            </w:pPr>
            <w:r w:rsidRPr="00FA3374">
              <w:rPr>
                <w:rFonts w:ascii="Times New Roman" w:eastAsia="Times New Roman" w:hAnsi="Times New Roman"/>
                <w:b/>
                <w:kern w:val="0"/>
                <w:sz w:val="19"/>
                <w:szCs w:val="19"/>
                <w:lang w:eastAsia="hr-HR"/>
                <w14:ligatures w14:val="none"/>
              </w:rPr>
              <w:t>2.798.627,00</w:t>
            </w:r>
          </w:p>
        </w:tc>
        <w:tc>
          <w:tcPr>
            <w:tcW w:w="1309" w:type="dxa"/>
            <w:shd w:val="clear" w:color="auto" w:fill="D9E2F3" w:themeFill="accent1" w:themeFillTint="33"/>
            <w:noWrap/>
          </w:tcPr>
          <w:p w14:paraId="69DD2EBE" w14:textId="356C0FBB"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kern w:val="0"/>
                <w:sz w:val="19"/>
                <w:szCs w:val="19"/>
                <w:lang w:eastAsia="hr-HR"/>
                <w14:ligatures w14:val="none"/>
              </w:rPr>
            </w:pPr>
            <w:r w:rsidRPr="00FA3374">
              <w:rPr>
                <w:rFonts w:ascii="Times New Roman" w:eastAsia="Times New Roman" w:hAnsi="Times New Roman"/>
                <w:b/>
                <w:kern w:val="0"/>
                <w:sz w:val="19"/>
                <w:szCs w:val="19"/>
                <w:lang w:eastAsia="hr-HR"/>
                <w14:ligatures w14:val="none"/>
              </w:rPr>
              <w:t>2.835.727,00</w:t>
            </w:r>
          </w:p>
        </w:tc>
      </w:tr>
      <w:tr w:rsidR="00A80CF6" w:rsidRPr="00FA3374" w14:paraId="7FA6DEAB"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2D7FF1D7" w14:textId="73AF9FCC" w:rsidR="00A80CF6" w:rsidRPr="00FA3374" w:rsidRDefault="00A80CF6">
            <w:pPr>
              <w:spacing w:after="0" w:line="240" w:lineRule="auto"/>
              <w:rPr>
                <w:rFonts w:ascii="Times New Roman" w:eastAsia="Times New Roman" w:hAnsi="Times New Roman" w:cs="Times New Roman"/>
                <w:b w:val="0"/>
                <w:bCs w:val="0"/>
                <w:kern w:val="0"/>
                <w:sz w:val="19"/>
                <w:szCs w:val="19"/>
                <w:lang w:eastAsia="hr-HR"/>
                <w14:ligatures w14:val="none"/>
              </w:rPr>
            </w:pPr>
            <w:r w:rsidRPr="00FA3374">
              <w:rPr>
                <w:rFonts w:ascii="Times New Roman" w:eastAsia="Times New Roman" w:hAnsi="Times New Roman" w:cs="Times New Roman"/>
                <w:b w:val="0"/>
                <w:bCs w:val="0"/>
                <w:kern w:val="0"/>
                <w:sz w:val="19"/>
                <w:szCs w:val="19"/>
                <w:lang w:eastAsia="hr-HR"/>
                <w14:ligatures w14:val="none"/>
              </w:rPr>
              <w:t>GLAVA</w:t>
            </w:r>
          </w:p>
        </w:tc>
        <w:tc>
          <w:tcPr>
            <w:tcW w:w="851" w:type="dxa"/>
            <w:shd w:val="clear" w:color="auto" w:fill="D9E2F3" w:themeFill="accent1" w:themeFillTint="33"/>
            <w:noWrap/>
          </w:tcPr>
          <w:p w14:paraId="206D9F3F" w14:textId="300F1A92"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00401</w:t>
            </w:r>
          </w:p>
        </w:tc>
        <w:tc>
          <w:tcPr>
            <w:tcW w:w="3691" w:type="dxa"/>
            <w:shd w:val="clear" w:color="auto" w:fill="D9E2F3" w:themeFill="accent1" w:themeFillTint="33"/>
            <w:noWrap/>
          </w:tcPr>
          <w:p w14:paraId="2882FB12" w14:textId="22A3EE44"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IZGRADNJA I ODRŽAVANJE KOMUNALNE INFRASTRUKTURE</w:t>
            </w:r>
          </w:p>
        </w:tc>
        <w:tc>
          <w:tcPr>
            <w:tcW w:w="1418" w:type="dxa"/>
            <w:shd w:val="clear" w:color="auto" w:fill="D9E2F3" w:themeFill="accent1" w:themeFillTint="33"/>
            <w:noWrap/>
          </w:tcPr>
          <w:p w14:paraId="43E6AA72" w14:textId="67C16816"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3.042.856,00</w:t>
            </w:r>
          </w:p>
        </w:tc>
        <w:tc>
          <w:tcPr>
            <w:tcW w:w="1419" w:type="dxa"/>
            <w:shd w:val="clear" w:color="auto" w:fill="D9E2F3" w:themeFill="accent1" w:themeFillTint="33"/>
            <w:noWrap/>
          </w:tcPr>
          <w:p w14:paraId="0325A724" w14:textId="312DE7AA"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2.798.627,00</w:t>
            </w:r>
          </w:p>
        </w:tc>
        <w:tc>
          <w:tcPr>
            <w:tcW w:w="1309" w:type="dxa"/>
            <w:shd w:val="clear" w:color="auto" w:fill="D9E2F3" w:themeFill="accent1" w:themeFillTint="33"/>
            <w:noWrap/>
          </w:tcPr>
          <w:p w14:paraId="5689CDBE" w14:textId="634467B7"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2.835.727,00</w:t>
            </w:r>
          </w:p>
        </w:tc>
      </w:tr>
      <w:tr w:rsidR="00D316A3" w:rsidRPr="00FA3374" w14:paraId="59E4BB2D"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62EDBB5F" w14:textId="25A80CD1" w:rsidR="00A80CF6" w:rsidRPr="00FA3374" w:rsidRDefault="00A80CF6">
            <w:pPr>
              <w:spacing w:after="0" w:line="240" w:lineRule="auto"/>
              <w:rPr>
                <w:rFonts w:ascii="Times New Roman" w:eastAsia="Times New Roman" w:hAnsi="Times New Roman" w:cs="Times New Roman"/>
                <w:bCs w:val="0"/>
                <w:kern w:val="0"/>
                <w:sz w:val="19"/>
                <w:szCs w:val="19"/>
                <w:lang w:eastAsia="hr-HR"/>
                <w14:ligatures w14:val="none"/>
              </w:rPr>
            </w:pPr>
            <w:r w:rsidRPr="00FA3374">
              <w:rPr>
                <w:rFonts w:ascii="Times New Roman" w:eastAsia="Times New Roman" w:hAnsi="Times New Roman" w:cs="Times New Roman"/>
                <w:bCs w:val="0"/>
                <w:kern w:val="0"/>
                <w:sz w:val="19"/>
                <w:szCs w:val="19"/>
                <w:lang w:eastAsia="hr-HR"/>
                <w14:ligatures w14:val="none"/>
              </w:rPr>
              <w:t>RAZDJEL</w:t>
            </w:r>
          </w:p>
        </w:tc>
        <w:tc>
          <w:tcPr>
            <w:tcW w:w="851" w:type="dxa"/>
            <w:shd w:val="clear" w:color="auto" w:fill="D9E2F3" w:themeFill="accent1" w:themeFillTint="33"/>
            <w:noWrap/>
          </w:tcPr>
          <w:p w14:paraId="553A10BD" w14:textId="216C9E7E"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kern w:val="0"/>
                <w:sz w:val="19"/>
                <w:szCs w:val="19"/>
                <w:lang w:eastAsia="hr-HR"/>
                <w14:ligatures w14:val="none"/>
              </w:rPr>
            </w:pPr>
            <w:r w:rsidRPr="00FA3374">
              <w:rPr>
                <w:rFonts w:ascii="Times New Roman" w:eastAsia="Times New Roman" w:hAnsi="Times New Roman" w:cs="Times New Roman"/>
                <w:b/>
                <w:kern w:val="0"/>
                <w:sz w:val="19"/>
                <w:szCs w:val="19"/>
                <w:lang w:eastAsia="hr-HR"/>
                <w14:ligatures w14:val="none"/>
              </w:rPr>
              <w:t>005</w:t>
            </w:r>
          </w:p>
        </w:tc>
        <w:tc>
          <w:tcPr>
            <w:tcW w:w="3691" w:type="dxa"/>
            <w:shd w:val="clear" w:color="auto" w:fill="D9E2F3" w:themeFill="accent1" w:themeFillTint="33"/>
            <w:noWrap/>
          </w:tcPr>
          <w:p w14:paraId="2FA10BB6" w14:textId="08F73F90"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kern w:val="0"/>
                <w:sz w:val="19"/>
                <w:szCs w:val="19"/>
                <w:lang w:eastAsia="hr-HR"/>
                <w14:ligatures w14:val="none"/>
              </w:rPr>
            </w:pPr>
            <w:r w:rsidRPr="00FA3374">
              <w:rPr>
                <w:rFonts w:ascii="Times New Roman" w:eastAsia="Times New Roman" w:hAnsi="Times New Roman" w:cs="Times New Roman"/>
                <w:b/>
                <w:kern w:val="0"/>
                <w:sz w:val="19"/>
                <w:szCs w:val="19"/>
                <w:lang w:eastAsia="hr-HR"/>
                <w14:ligatures w14:val="none"/>
              </w:rPr>
              <w:t>ODSJEK ZA RAZVOJNE PROJEKTE, PODUZETNIŠTVO I TURIZAM</w:t>
            </w:r>
          </w:p>
        </w:tc>
        <w:tc>
          <w:tcPr>
            <w:tcW w:w="1418" w:type="dxa"/>
            <w:shd w:val="clear" w:color="auto" w:fill="D9E2F3" w:themeFill="accent1" w:themeFillTint="33"/>
            <w:noWrap/>
          </w:tcPr>
          <w:p w14:paraId="504B11EB" w14:textId="30E15DA7"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kern w:val="0"/>
                <w:sz w:val="19"/>
                <w:szCs w:val="19"/>
                <w:lang w:eastAsia="hr-HR"/>
                <w14:ligatures w14:val="none"/>
              </w:rPr>
            </w:pPr>
            <w:r w:rsidRPr="00FA3374">
              <w:rPr>
                <w:rFonts w:ascii="Times New Roman" w:eastAsia="Times New Roman" w:hAnsi="Times New Roman"/>
                <w:b/>
                <w:kern w:val="0"/>
                <w:sz w:val="19"/>
                <w:szCs w:val="19"/>
                <w:lang w:eastAsia="hr-HR"/>
                <w14:ligatures w14:val="none"/>
              </w:rPr>
              <w:t>8.291.154,67</w:t>
            </w:r>
          </w:p>
        </w:tc>
        <w:tc>
          <w:tcPr>
            <w:tcW w:w="1419" w:type="dxa"/>
            <w:shd w:val="clear" w:color="auto" w:fill="D9E2F3" w:themeFill="accent1" w:themeFillTint="33"/>
            <w:noWrap/>
          </w:tcPr>
          <w:p w14:paraId="6AFB452D" w14:textId="1F4D7D67"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kern w:val="0"/>
                <w:sz w:val="19"/>
                <w:szCs w:val="19"/>
                <w:lang w:eastAsia="hr-HR"/>
                <w14:ligatures w14:val="none"/>
              </w:rPr>
            </w:pPr>
            <w:r w:rsidRPr="00FA3374">
              <w:rPr>
                <w:rFonts w:ascii="Times New Roman" w:eastAsia="Times New Roman" w:hAnsi="Times New Roman"/>
                <w:b/>
                <w:kern w:val="0"/>
                <w:sz w:val="19"/>
                <w:szCs w:val="19"/>
                <w:lang w:eastAsia="hr-HR"/>
                <w14:ligatures w14:val="none"/>
              </w:rPr>
              <w:t>4.951.954,93</w:t>
            </w:r>
          </w:p>
        </w:tc>
        <w:tc>
          <w:tcPr>
            <w:tcW w:w="1309" w:type="dxa"/>
            <w:shd w:val="clear" w:color="auto" w:fill="D9E2F3" w:themeFill="accent1" w:themeFillTint="33"/>
            <w:noWrap/>
          </w:tcPr>
          <w:p w14:paraId="4499C343" w14:textId="3ED80D46"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kern w:val="0"/>
                <w:sz w:val="19"/>
                <w:szCs w:val="19"/>
                <w:lang w:eastAsia="hr-HR"/>
                <w14:ligatures w14:val="none"/>
              </w:rPr>
            </w:pPr>
            <w:r w:rsidRPr="00FA3374">
              <w:rPr>
                <w:rFonts w:ascii="Times New Roman" w:eastAsia="Times New Roman" w:hAnsi="Times New Roman"/>
                <w:b/>
                <w:kern w:val="0"/>
                <w:sz w:val="19"/>
                <w:szCs w:val="19"/>
                <w:lang w:eastAsia="hr-HR"/>
                <w14:ligatures w14:val="none"/>
              </w:rPr>
              <w:t>638.419,92</w:t>
            </w:r>
          </w:p>
        </w:tc>
      </w:tr>
      <w:tr w:rsidR="00A80CF6" w:rsidRPr="00FA3374" w14:paraId="5A7AD16E"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46C5EAAA" w14:textId="77B0536A" w:rsidR="00A80CF6" w:rsidRPr="00FA3374" w:rsidRDefault="00A80CF6">
            <w:pPr>
              <w:spacing w:after="0" w:line="240" w:lineRule="auto"/>
              <w:rPr>
                <w:rFonts w:ascii="Times New Roman" w:eastAsia="Times New Roman" w:hAnsi="Times New Roman" w:cs="Times New Roman"/>
                <w:b w:val="0"/>
                <w:bCs w:val="0"/>
                <w:kern w:val="0"/>
                <w:sz w:val="19"/>
                <w:szCs w:val="19"/>
                <w:lang w:eastAsia="hr-HR"/>
                <w14:ligatures w14:val="none"/>
              </w:rPr>
            </w:pPr>
            <w:r w:rsidRPr="00FA3374">
              <w:rPr>
                <w:rFonts w:ascii="Times New Roman" w:eastAsia="Times New Roman" w:hAnsi="Times New Roman" w:cs="Times New Roman"/>
                <w:b w:val="0"/>
                <w:bCs w:val="0"/>
                <w:kern w:val="0"/>
                <w:sz w:val="19"/>
                <w:szCs w:val="19"/>
                <w:lang w:eastAsia="hr-HR"/>
                <w14:ligatures w14:val="none"/>
              </w:rPr>
              <w:t>GLAVA</w:t>
            </w:r>
          </w:p>
        </w:tc>
        <w:tc>
          <w:tcPr>
            <w:tcW w:w="851" w:type="dxa"/>
            <w:shd w:val="clear" w:color="auto" w:fill="D9E2F3" w:themeFill="accent1" w:themeFillTint="33"/>
            <w:noWrap/>
          </w:tcPr>
          <w:p w14:paraId="31C84411" w14:textId="5B0B6448"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00501</w:t>
            </w:r>
          </w:p>
        </w:tc>
        <w:tc>
          <w:tcPr>
            <w:tcW w:w="3691" w:type="dxa"/>
            <w:shd w:val="clear" w:color="auto" w:fill="D9E2F3" w:themeFill="accent1" w:themeFillTint="33"/>
            <w:noWrap/>
          </w:tcPr>
          <w:p w14:paraId="6AE7FE84" w14:textId="7A93049E"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PODUZETNIŠTVO</w:t>
            </w:r>
          </w:p>
        </w:tc>
        <w:tc>
          <w:tcPr>
            <w:tcW w:w="1418" w:type="dxa"/>
            <w:shd w:val="clear" w:color="auto" w:fill="D9E2F3" w:themeFill="accent1" w:themeFillTint="33"/>
            <w:noWrap/>
          </w:tcPr>
          <w:p w14:paraId="611BEC96" w14:textId="7553F142"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197.400,00</w:t>
            </w:r>
          </w:p>
        </w:tc>
        <w:tc>
          <w:tcPr>
            <w:tcW w:w="1419" w:type="dxa"/>
            <w:shd w:val="clear" w:color="auto" w:fill="D9E2F3" w:themeFill="accent1" w:themeFillTint="33"/>
            <w:noWrap/>
          </w:tcPr>
          <w:p w14:paraId="07502038" w14:textId="428E3FEF"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197.400,00</w:t>
            </w:r>
          </w:p>
        </w:tc>
        <w:tc>
          <w:tcPr>
            <w:tcW w:w="1309" w:type="dxa"/>
            <w:shd w:val="clear" w:color="auto" w:fill="D9E2F3" w:themeFill="accent1" w:themeFillTint="33"/>
            <w:noWrap/>
          </w:tcPr>
          <w:p w14:paraId="27F0C323" w14:textId="6D3FAE53"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197.400,00</w:t>
            </w:r>
          </w:p>
        </w:tc>
      </w:tr>
      <w:tr w:rsidR="00A80CF6" w:rsidRPr="00FA3374" w14:paraId="3ADCE67A" w14:textId="77777777" w:rsidTr="002D6699">
        <w:trPr>
          <w:trHeight w:val="298"/>
        </w:trPr>
        <w:tc>
          <w:tcPr>
            <w:cnfStyle w:val="001000000000" w:firstRow="0" w:lastRow="0" w:firstColumn="1" w:lastColumn="0" w:oddVBand="0" w:evenVBand="0" w:oddHBand="0" w:evenHBand="0" w:firstRowFirstColumn="0" w:firstRowLastColumn="0" w:lastRowFirstColumn="0" w:lastRowLastColumn="0"/>
            <w:tcW w:w="1135" w:type="dxa"/>
            <w:shd w:val="clear" w:color="auto" w:fill="D9E2F3" w:themeFill="accent1" w:themeFillTint="33"/>
            <w:noWrap/>
          </w:tcPr>
          <w:p w14:paraId="2A75B6C3" w14:textId="09870F72" w:rsidR="00A80CF6" w:rsidRPr="00FA3374" w:rsidRDefault="00A80CF6">
            <w:pPr>
              <w:spacing w:after="0" w:line="240" w:lineRule="auto"/>
              <w:rPr>
                <w:rFonts w:ascii="Times New Roman" w:eastAsia="Times New Roman" w:hAnsi="Times New Roman" w:cs="Times New Roman"/>
                <w:b w:val="0"/>
                <w:bCs w:val="0"/>
                <w:kern w:val="0"/>
                <w:sz w:val="19"/>
                <w:szCs w:val="19"/>
                <w:lang w:eastAsia="hr-HR"/>
                <w14:ligatures w14:val="none"/>
              </w:rPr>
            </w:pPr>
            <w:r w:rsidRPr="00FA3374">
              <w:rPr>
                <w:rFonts w:ascii="Times New Roman" w:eastAsia="Times New Roman" w:hAnsi="Times New Roman" w:cs="Times New Roman"/>
                <w:b w:val="0"/>
                <w:bCs w:val="0"/>
                <w:kern w:val="0"/>
                <w:sz w:val="19"/>
                <w:szCs w:val="19"/>
                <w:lang w:eastAsia="hr-HR"/>
                <w14:ligatures w14:val="none"/>
              </w:rPr>
              <w:t>GLAVA</w:t>
            </w:r>
          </w:p>
        </w:tc>
        <w:tc>
          <w:tcPr>
            <w:tcW w:w="851" w:type="dxa"/>
            <w:shd w:val="clear" w:color="auto" w:fill="D9E2F3" w:themeFill="accent1" w:themeFillTint="33"/>
            <w:noWrap/>
          </w:tcPr>
          <w:p w14:paraId="00F12093" w14:textId="66785A05"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00502</w:t>
            </w:r>
          </w:p>
        </w:tc>
        <w:tc>
          <w:tcPr>
            <w:tcW w:w="3691" w:type="dxa"/>
            <w:shd w:val="clear" w:color="auto" w:fill="D9E2F3" w:themeFill="accent1" w:themeFillTint="33"/>
            <w:noWrap/>
          </w:tcPr>
          <w:p w14:paraId="3D7B50B0" w14:textId="383C4CF7" w:rsidR="00A80CF6" w:rsidRPr="00FA3374" w:rsidRDefault="00A80C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t>RAZVOJNI PROJEKTI</w:t>
            </w:r>
          </w:p>
        </w:tc>
        <w:tc>
          <w:tcPr>
            <w:tcW w:w="1418" w:type="dxa"/>
            <w:shd w:val="clear" w:color="auto" w:fill="D9E2F3" w:themeFill="accent1" w:themeFillTint="33"/>
            <w:noWrap/>
          </w:tcPr>
          <w:p w14:paraId="3ED34D00" w14:textId="6A9C36C4"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8.093.754,67</w:t>
            </w:r>
          </w:p>
        </w:tc>
        <w:tc>
          <w:tcPr>
            <w:tcW w:w="1419" w:type="dxa"/>
            <w:shd w:val="clear" w:color="auto" w:fill="D9E2F3" w:themeFill="accent1" w:themeFillTint="33"/>
            <w:noWrap/>
          </w:tcPr>
          <w:p w14:paraId="4B3DCEDE" w14:textId="46AB19D4"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4.754.554,93</w:t>
            </w:r>
          </w:p>
        </w:tc>
        <w:tc>
          <w:tcPr>
            <w:tcW w:w="1309" w:type="dxa"/>
            <w:shd w:val="clear" w:color="auto" w:fill="D9E2F3" w:themeFill="accent1" w:themeFillTint="33"/>
            <w:noWrap/>
          </w:tcPr>
          <w:p w14:paraId="1D35FAA2" w14:textId="1A5CCCA6" w:rsidR="00A80CF6" w:rsidRPr="00FA3374" w:rsidRDefault="00A80C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19"/>
                <w:szCs w:val="19"/>
                <w:lang w:eastAsia="hr-HR"/>
                <w14:ligatures w14:val="none"/>
              </w:rPr>
            </w:pPr>
            <w:r w:rsidRPr="00FA3374">
              <w:rPr>
                <w:rFonts w:ascii="Times New Roman" w:eastAsia="Times New Roman" w:hAnsi="Times New Roman"/>
                <w:kern w:val="0"/>
                <w:sz w:val="19"/>
                <w:szCs w:val="19"/>
                <w:lang w:eastAsia="hr-HR"/>
                <w14:ligatures w14:val="none"/>
              </w:rPr>
              <w:t>441.019,92</w:t>
            </w:r>
          </w:p>
        </w:tc>
      </w:tr>
      <w:tr w:rsidR="002D6699" w:rsidRPr="00FA3374" w14:paraId="3BE07690" w14:textId="77777777" w:rsidTr="002D6699">
        <w:trPr>
          <w:trHeight w:val="313"/>
        </w:trPr>
        <w:tc>
          <w:tcPr>
            <w:cnfStyle w:val="001000000000" w:firstRow="0" w:lastRow="0" w:firstColumn="1" w:lastColumn="0" w:oddVBand="0" w:evenVBand="0" w:oddHBand="0" w:evenHBand="0" w:firstRowFirstColumn="0" w:firstRowLastColumn="0" w:lastRowFirstColumn="0" w:lastRowLastColumn="0"/>
            <w:tcW w:w="5677" w:type="dxa"/>
            <w:gridSpan w:val="3"/>
            <w:noWrap/>
          </w:tcPr>
          <w:p w14:paraId="03996BF9" w14:textId="77777777" w:rsidR="002D6699" w:rsidRPr="00FA3374" w:rsidRDefault="004D4B16">
            <w:pPr>
              <w:spacing w:after="0" w:line="240" w:lineRule="auto"/>
              <w:rPr>
                <w:rFonts w:ascii="Times New Roman" w:eastAsia="Times New Roman" w:hAnsi="Times New Roman" w:cs="Times New Roman"/>
                <w:b w:val="0"/>
                <w:bCs w:val="0"/>
                <w:kern w:val="0"/>
                <w:sz w:val="19"/>
                <w:szCs w:val="19"/>
                <w:lang w:eastAsia="hr-HR"/>
                <w14:ligatures w14:val="none"/>
              </w:rPr>
            </w:pPr>
            <w:r w:rsidRPr="00FA3374">
              <w:rPr>
                <w:rFonts w:ascii="Times New Roman" w:eastAsia="Times New Roman" w:hAnsi="Times New Roman" w:cs="Times New Roman"/>
                <w:kern w:val="0"/>
                <w:sz w:val="19"/>
                <w:szCs w:val="19"/>
                <w:lang w:eastAsia="hr-HR"/>
                <w14:ligatures w14:val="none"/>
              </w:rPr>
              <w:lastRenderedPageBreak/>
              <w:t>UKUPNO</w:t>
            </w:r>
          </w:p>
        </w:tc>
        <w:tc>
          <w:tcPr>
            <w:tcW w:w="1418" w:type="dxa"/>
            <w:noWrap/>
          </w:tcPr>
          <w:p w14:paraId="2FCFF059" w14:textId="2C041A73" w:rsidR="002D6699" w:rsidRPr="00FA3374" w:rsidRDefault="00D316A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19"/>
                <w:szCs w:val="19"/>
                <w:lang w:eastAsia="hr-HR"/>
                <w14:ligatures w14:val="none"/>
              </w:rPr>
            </w:pPr>
            <w:r w:rsidRPr="00FA3374">
              <w:rPr>
                <w:rFonts w:ascii="Times New Roman" w:eastAsia="Times New Roman" w:hAnsi="Times New Roman"/>
                <w:b/>
                <w:bCs/>
                <w:kern w:val="0"/>
                <w:sz w:val="19"/>
                <w:szCs w:val="19"/>
                <w:lang w:eastAsia="hr-HR"/>
                <w14:ligatures w14:val="none"/>
              </w:rPr>
              <w:t>19.337.381,67</w:t>
            </w:r>
          </w:p>
        </w:tc>
        <w:tc>
          <w:tcPr>
            <w:tcW w:w="1419" w:type="dxa"/>
            <w:noWrap/>
          </w:tcPr>
          <w:p w14:paraId="57444558" w14:textId="3B268197" w:rsidR="002D6699" w:rsidRPr="00FA3374" w:rsidRDefault="00D316A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19"/>
                <w:szCs w:val="19"/>
                <w:lang w:eastAsia="hr-HR"/>
                <w14:ligatures w14:val="none"/>
              </w:rPr>
            </w:pPr>
            <w:r w:rsidRPr="00FA3374">
              <w:rPr>
                <w:rFonts w:ascii="Times New Roman" w:eastAsia="Times New Roman" w:hAnsi="Times New Roman"/>
                <w:b/>
                <w:bCs/>
                <w:kern w:val="0"/>
                <w:sz w:val="19"/>
                <w:szCs w:val="19"/>
                <w:lang w:eastAsia="hr-HR"/>
                <w14:ligatures w14:val="none"/>
              </w:rPr>
              <w:t>15.232.046,93</w:t>
            </w:r>
          </w:p>
        </w:tc>
        <w:tc>
          <w:tcPr>
            <w:tcW w:w="1309" w:type="dxa"/>
            <w:noWrap/>
          </w:tcPr>
          <w:p w14:paraId="712537F4" w14:textId="193FE81D" w:rsidR="002D6699" w:rsidRPr="00FA3374" w:rsidRDefault="00D316A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19"/>
                <w:szCs w:val="19"/>
                <w:lang w:eastAsia="hr-HR"/>
                <w14:ligatures w14:val="none"/>
              </w:rPr>
            </w:pPr>
            <w:r w:rsidRPr="00FA3374">
              <w:rPr>
                <w:rFonts w:ascii="Times New Roman" w:eastAsia="Times New Roman" w:hAnsi="Times New Roman"/>
                <w:b/>
                <w:bCs/>
                <w:kern w:val="0"/>
                <w:sz w:val="19"/>
                <w:szCs w:val="19"/>
                <w:lang w:eastAsia="hr-HR"/>
                <w14:ligatures w14:val="none"/>
              </w:rPr>
              <w:t>11.063.951,43</w:t>
            </w:r>
          </w:p>
        </w:tc>
      </w:tr>
    </w:tbl>
    <w:p w14:paraId="2D3153F2" w14:textId="77777777" w:rsidR="002D6699" w:rsidRPr="00FA3374" w:rsidRDefault="002D6699">
      <w:pPr>
        <w:spacing w:after="0" w:line="240" w:lineRule="auto"/>
        <w:rPr>
          <w:rFonts w:ascii="Times New Roman" w:eastAsia="Times New Roman" w:hAnsi="Times New Roman" w:cs="Times New Roman"/>
          <w:b/>
          <w:color w:val="FF0000"/>
          <w:kern w:val="0"/>
          <w:sz w:val="24"/>
          <w:szCs w:val="24"/>
          <w:lang w:eastAsia="hr-HR"/>
          <w14:ligatures w14:val="none"/>
        </w:rPr>
      </w:pPr>
    </w:p>
    <w:p w14:paraId="2AC7C574" w14:textId="77777777" w:rsidR="002D6699" w:rsidRPr="00FA3374" w:rsidRDefault="002D6699">
      <w:pPr>
        <w:spacing w:after="0" w:line="240" w:lineRule="auto"/>
        <w:rPr>
          <w:rFonts w:ascii="Times New Roman" w:eastAsia="Times New Roman" w:hAnsi="Times New Roman" w:cs="Times New Roman"/>
          <w:color w:val="FF0000"/>
          <w:sz w:val="24"/>
          <w:szCs w:val="24"/>
          <w:lang w:eastAsia="hr-HR"/>
        </w:rPr>
      </w:pPr>
    </w:p>
    <w:p w14:paraId="63B964E5" w14:textId="4F09881C" w:rsidR="00D316A3" w:rsidRPr="00FA3374" w:rsidRDefault="00D316A3">
      <w:pPr>
        <w:spacing w:after="0" w:line="240" w:lineRule="auto"/>
        <w:rPr>
          <w:rFonts w:ascii="Times New Roman" w:eastAsia="Times New Roman" w:hAnsi="Times New Roman" w:cs="Times New Roman"/>
          <w:color w:val="FF0000"/>
          <w:sz w:val="24"/>
          <w:szCs w:val="24"/>
          <w:lang w:eastAsia="hr-HR"/>
        </w:rPr>
      </w:pPr>
      <w:r w:rsidRPr="00FA3374">
        <w:rPr>
          <w:rFonts w:ascii="Times New Roman" w:eastAsia="Times New Roman" w:hAnsi="Times New Roman" w:cs="Times New Roman"/>
          <w:color w:val="FF0000"/>
          <w:sz w:val="24"/>
          <w:szCs w:val="24"/>
          <w:lang w:eastAsia="hr-HR"/>
        </w:rPr>
        <w:br w:type="page"/>
      </w:r>
    </w:p>
    <w:p w14:paraId="3BB78492" w14:textId="77777777" w:rsidR="002D6699" w:rsidRPr="00FA3374" w:rsidRDefault="002D6699" w:rsidP="00FB2E47">
      <w:pPr>
        <w:spacing w:after="0" w:line="240" w:lineRule="auto"/>
        <w:jc w:val="center"/>
        <w:rPr>
          <w:rFonts w:ascii="Times New Roman" w:eastAsia="Times New Roman" w:hAnsi="Times New Roman" w:cs="Times New Roman"/>
          <w:sz w:val="24"/>
          <w:szCs w:val="24"/>
          <w:lang w:eastAsia="hr-HR"/>
        </w:rPr>
      </w:pPr>
    </w:p>
    <w:p w14:paraId="5A6094D5" w14:textId="77777777" w:rsidR="002D6699" w:rsidRPr="00FA3374" w:rsidRDefault="004D4B16">
      <w:pPr>
        <w:pStyle w:val="Odlomakpopisa"/>
        <w:numPr>
          <w:ilvl w:val="0"/>
          <w:numId w:val="2"/>
        </w:numPr>
        <w:rPr>
          <w:rFonts w:ascii="Times New Roman" w:eastAsia="Times New Roman" w:hAnsi="Times New Roman" w:cs="Times New Roman"/>
          <w:b/>
          <w:sz w:val="24"/>
          <w:szCs w:val="24"/>
          <w:lang w:eastAsia="hr-HR"/>
        </w:rPr>
      </w:pPr>
      <w:r w:rsidRPr="00FA3374">
        <w:rPr>
          <w:rFonts w:ascii="Times New Roman" w:eastAsia="Times New Roman" w:hAnsi="Times New Roman" w:cs="Times New Roman"/>
          <w:b/>
          <w:sz w:val="24"/>
          <w:szCs w:val="24"/>
          <w:lang w:eastAsia="hr-HR"/>
        </w:rPr>
        <w:t>RAČUN FINANCIRANJA - PRIMICI OD FINANCIJSKE IMOVINE I ZADUŽIVANJA</w:t>
      </w:r>
    </w:p>
    <w:p w14:paraId="463AA1F2" w14:textId="77777777" w:rsidR="002D6699" w:rsidRPr="00FA3374" w:rsidRDefault="002D6699">
      <w:pPr>
        <w:spacing w:after="0" w:line="240" w:lineRule="auto"/>
        <w:rPr>
          <w:rFonts w:ascii="Times New Roman" w:eastAsia="Times New Roman" w:hAnsi="Times New Roman" w:cs="Times New Roman"/>
          <w:bCs/>
          <w:sz w:val="24"/>
          <w:szCs w:val="24"/>
          <w:lang w:eastAsia="hr-HR"/>
        </w:rPr>
      </w:pPr>
    </w:p>
    <w:p w14:paraId="52639056" w14:textId="77777777" w:rsidR="002D6699" w:rsidRPr="00FA3374" w:rsidRDefault="004D4B16">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eastAsia="hr-HR"/>
        </w:rPr>
      </w:pPr>
      <w:r w:rsidRPr="00FA3374">
        <w:rPr>
          <w:rFonts w:ascii="Times New Roman" w:eastAsia="Times New Roman" w:hAnsi="Times New Roman" w:cs="Times New Roman"/>
          <w:sz w:val="24"/>
          <w:szCs w:val="24"/>
          <w:lang w:eastAsia="hr-HR"/>
        </w:rPr>
        <w:tab/>
        <w:t>Zaduživanje jedinica lokalne i područne (regionalne) samouprave kao i davanje jamstava i suglasnosti pravnim osobama u većinskom vlasništvu ili suvlasništvu jedinice lokalne i područne (regionalne) samouprave i ustanovama čiji je osnivač regulirano je Zakonom o proračunu.</w:t>
      </w:r>
    </w:p>
    <w:p w14:paraId="50A521C3" w14:textId="77777777" w:rsidR="002D6699" w:rsidRPr="00FA3374" w:rsidRDefault="004D4B16">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FA3374">
        <w:rPr>
          <w:rFonts w:ascii="Times New Roman" w:eastAsia="Times New Roman" w:hAnsi="Times New Roman" w:cs="Times New Roman"/>
          <w:sz w:val="24"/>
          <w:szCs w:val="24"/>
          <w:lang w:eastAsia="hr-HR"/>
        </w:rPr>
        <w:t xml:space="preserve">Jedinica lokalne samouprave može se dugoročno zadužiti samo za investiciju koja se financira iz njezina proračuna, a koju potvrdi njezino predstavničko tijelo uz suglasnost Vlade, a na prijedlog ministra financija. </w:t>
      </w:r>
    </w:p>
    <w:p w14:paraId="6A0D0C9B" w14:textId="77777777" w:rsidR="002D6699" w:rsidRPr="00FA3374" w:rsidRDefault="004D4B16">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FA3374">
        <w:rPr>
          <w:rFonts w:ascii="Times New Roman" w:eastAsia="Times New Roman" w:hAnsi="Times New Roman" w:cs="Times New Roman"/>
          <w:sz w:val="24"/>
          <w:szCs w:val="24"/>
          <w:lang w:eastAsia="hr-HR"/>
        </w:rPr>
        <w:t xml:space="preserve">Visina zaduživanja ograničena je Zakonom na način da ukupna godišnja obveza za otplatu kredita i zajmova (godišnji anuitet) jedinice lokalne i područne (regionalne) samouprave može iznositi najviše 20% ostvarenih izvornih prihoda u godini koja prethodi godini u kojoj se zadužuje. Pod ostvarenim proračunskim prihodima podrazumijevaju se ostvareni prihodi umanjeni za prihode od domaćih i stranih pomoći i donacija, prihode iz posebnih ugovora (sufinanciranje građana za mjesnu samoupravu) te prihode ostvarene s osnove dodatnih udjela u porezu na dohodak i pomoći izravnanja za financiranje decentraliziranih funkcija. Međutim, to ograničenje ne odnosi se na projekte koji se sufinanciraju iz pretpristupnih programa i fondova EU i na projekte iz područja unapređenja energetske učinkovitosti. </w:t>
      </w:r>
    </w:p>
    <w:p w14:paraId="11A97D30" w14:textId="77777777" w:rsidR="002D6699" w:rsidRPr="00FA3374" w:rsidRDefault="002D6699">
      <w:pPr>
        <w:autoSpaceDE w:val="0"/>
        <w:autoSpaceDN w:val="0"/>
        <w:adjustRightInd w:val="0"/>
        <w:spacing w:after="0" w:line="240" w:lineRule="auto"/>
        <w:ind w:firstLine="284"/>
        <w:jc w:val="both"/>
        <w:rPr>
          <w:rFonts w:ascii="Times New Roman" w:eastAsia="Times New Roman" w:hAnsi="Times New Roman" w:cs="Times New Roman"/>
          <w:color w:val="FF0000"/>
          <w:sz w:val="24"/>
          <w:szCs w:val="24"/>
          <w:lang w:eastAsia="hr-HR"/>
        </w:rPr>
      </w:pPr>
    </w:p>
    <w:p w14:paraId="29DFA1B0" w14:textId="2230F9DA" w:rsidR="002D6699" w:rsidRPr="00FA3374" w:rsidRDefault="004D4B16">
      <w:pPr>
        <w:autoSpaceDE w:val="0"/>
        <w:autoSpaceDN w:val="0"/>
        <w:adjustRightInd w:val="0"/>
        <w:spacing w:after="0" w:line="240" w:lineRule="auto"/>
        <w:jc w:val="both"/>
        <w:rPr>
          <w:rFonts w:ascii="Times New Roman" w:eastAsia="Times New Roman" w:hAnsi="Times New Roman"/>
          <w:sz w:val="24"/>
          <w:szCs w:val="24"/>
          <w:lang w:eastAsia="hr-HR"/>
        </w:rPr>
      </w:pPr>
      <w:r w:rsidRPr="00FA3374">
        <w:rPr>
          <w:rFonts w:ascii="Times New Roman" w:eastAsia="Times New Roman" w:hAnsi="Times New Roman"/>
          <w:sz w:val="24"/>
          <w:szCs w:val="24"/>
          <w:lang w:eastAsia="hr-HR"/>
        </w:rPr>
        <w:t xml:space="preserve">U strukturi ukupnih primitaka od financijske imovine, to jest primitaka od zaduživanja planira se zaduženje u iznosu od </w:t>
      </w:r>
      <w:r w:rsidR="00594ADD" w:rsidRPr="00FA3374">
        <w:rPr>
          <w:rFonts w:ascii="Times New Roman" w:eastAsia="Times New Roman" w:hAnsi="Times New Roman"/>
          <w:sz w:val="24"/>
          <w:szCs w:val="24"/>
          <w:lang w:eastAsia="hr-HR"/>
        </w:rPr>
        <w:t xml:space="preserve">2.586.652,63 </w:t>
      </w:r>
      <w:r w:rsidR="00D316A3" w:rsidRPr="00FA3374">
        <w:rPr>
          <w:rFonts w:ascii="Times New Roman" w:eastAsia="Times New Roman" w:hAnsi="Times New Roman"/>
          <w:sz w:val="24"/>
          <w:szCs w:val="24"/>
          <w:lang w:eastAsia="hr-HR"/>
        </w:rPr>
        <w:t>eur</w:t>
      </w:r>
      <w:r w:rsidR="00BC1C06" w:rsidRPr="00FA3374">
        <w:rPr>
          <w:rFonts w:ascii="Times New Roman" w:eastAsia="Times New Roman" w:hAnsi="Times New Roman"/>
          <w:sz w:val="24"/>
          <w:szCs w:val="24"/>
          <w:lang w:eastAsia="hr-HR"/>
        </w:rPr>
        <w:t xml:space="preserve"> za </w:t>
      </w:r>
      <w:r w:rsidR="00D316A3" w:rsidRPr="00FA3374">
        <w:rPr>
          <w:rFonts w:ascii="Times New Roman" w:eastAsia="Times New Roman" w:hAnsi="Times New Roman"/>
          <w:sz w:val="24"/>
          <w:szCs w:val="24"/>
          <w:lang w:eastAsia="hr-HR"/>
        </w:rPr>
        <w:t xml:space="preserve"> </w:t>
      </w:r>
      <w:r w:rsidR="00BC1C06" w:rsidRPr="00FA3374">
        <w:rPr>
          <w:rFonts w:ascii="Times New Roman" w:eastAsia="Times New Roman" w:hAnsi="Times New Roman"/>
          <w:sz w:val="24"/>
          <w:szCs w:val="24"/>
          <w:lang w:eastAsia="hr-HR"/>
        </w:rPr>
        <w:t xml:space="preserve">Kapitalni projekt ITU MEHANIZAM – Zelena mjesta rekreacije te </w:t>
      </w:r>
      <w:r w:rsidR="00594ADD" w:rsidRPr="00FA3374">
        <w:rPr>
          <w:rFonts w:ascii="Times New Roman" w:eastAsia="Times New Roman" w:hAnsi="Times New Roman"/>
          <w:sz w:val="24"/>
          <w:szCs w:val="24"/>
          <w:lang w:eastAsia="hr-HR"/>
        </w:rPr>
        <w:t xml:space="preserve">4.778.811,72 </w:t>
      </w:r>
      <w:r w:rsidR="00BC1C06" w:rsidRPr="00FA3374">
        <w:rPr>
          <w:rFonts w:ascii="Times New Roman" w:eastAsia="Times New Roman" w:hAnsi="Times New Roman"/>
          <w:sz w:val="24"/>
          <w:szCs w:val="24"/>
          <w:lang w:eastAsia="hr-HR"/>
        </w:rPr>
        <w:t>za kapitalni projekt Rekonstrukcija postojeće zgrade Pekare u Gradsku knjižnicu i čitaonicu Mladen Kerstner Ludbreg</w:t>
      </w:r>
      <w:r w:rsidR="00594ADD" w:rsidRPr="00FA3374">
        <w:rPr>
          <w:rFonts w:ascii="Times New Roman" w:eastAsia="Times New Roman" w:hAnsi="Times New Roman"/>
          <w:sz w:val="24"/>
          <w:szCs w:val="24"/>
          <w:lang w:eastAsia="hr-HR"/>
        </w:rPr>
        <w:t xml:space="preserve"> kroz 2026., 2027. i 2028. godinu.</w:t>
      </w:r>
    </w:p>
    <w:p w14:paraId="0CD84EF9" w14:textId="77777777" w:rsidR="00BC1C06" w:rsidRPr="00FA3374" w:rsidRDefault="00BC1C06">
      <w:pPr>
        <w:autoSpaceDE w:val="0"/>
        <w:autoSpaceDN w:val="0"/>
        <w:adjustRightInd w:val="0"/>
        <w:spacing w:after="0" w:line="240" w:lineRule="auto"/>
        <w:jc w:val="both"/>
        <w:rPr>
          <w:rFonts w:ascii="Times New Roman" w:eastAsia="Times New Roman" w:hAnsi="Times New Roman" w:cs="Times New Roman"/>
          <w:color w:val="FF0000"/>
          <w:sz w:val="24"/>
          <w:szCs w:val="24"/>
          <w:lang w:eastAsia="hr-HR"/>
        </w:rPr>
      </w:pPr>
    </w:p>
    <w:p w14:paraId="3EC90BE4" w14:textId="427DE195" w:rsidR="00594ADD" w:rsidRPr="00FA3374" w:rsidRDefault="004D4B16" w:rsidP="00594ADD">
      <w:pPr>
        <w:pStyle w:val="Tijeloteksta"/>
        <w:spacing w:before="5"/>
        <w:jc w:val="both"/>
        <w:rPr>
          <w:sz w:val="24"/>
          <w:szCs w:val="24"/>
        </w:rPr>
      </w:pPr>
      <w:r w:rsidRPr="00FA3374">
        <w:rPr>
          <w:sz w:val="24"/>
          <w:szCs w:val="24"/>
          <w:lang w:eastAsia="hr-HR"/>
        </w:rPr>
        <w:t xml:space="preserve">Ukupnih izdaci za financijsku imovinu i otplate zajmova iznose </w:t>
      </w:r>
      <w:r w:rsidR="00D316A3" w:rsidRPr="00FA3374">
        <w:rPr>
          <w:sz w:val="24"/>
          <w:szCs w:val="24"/>
          <w:lang w:eastAsia="hr-HR"/>
        </w:rPr>
        <w:t>917.246,00</w:t>
      </w:r>
      <w:r w:rsidRPr="00FA3374">
        <w:rPr>
          <w:sz w:val="24"/>
          <w:szCs w:val="24"/>
          <w:lang w:eastAsia="hr-HR"/>
        </w:rPr>
        <w:t xml:space="preserve"> eur</w:t>
      </w:r>
      <w:r w:rsidR="00594ADD" w:rsidRPr="00FA3374">
        <w:rPr>
          <w:sz w:val="24"/>
          <w:szCs w:val="24"/>
          <w:lang w:eastAsia="hr-HR"/>
        </w:rPr>
        <w:t>, a odnos se na povrat kratkoročnog kredita.</w:t>
      </w:r>
      <w:r w:rsidR="00594ADD" w:rsidRPr="00FA3374">
        <w:rPr>
          <w:rFonts w:cstheme="minorHAnsi"/>
          <w:sz w:val="24"/>
          <w:szCs w:val="24"/>
        </w:rPr>
        <w:t xml:space="preserve"> </w:t>
      </w:r>
      <w:r w:rsidR="00594ADD" w:rsidRPr="00FA3374">
        <w:rPr>
          <w:rFonts w:asciiTheme="minorHAnsi" w:hAnsiTheme="minorHAnsi" w:cstheme="minorHAnsi"/>
          <w:sz w:val="24"/>
          <w:szCs w:val="24"/>
        </w:rPr>
        <w:t xml:space="preserve">Ugovorom o dodjeli bespovratnih sredstava za projekte koji se financiraju iz Programa „Konkurentnost i kohezija“ u financijskom razdoblju 2021.-2027. </w:t>
      </w:r>
      <w:r w:rsidR="00594ADD" w:rsidRPr="00FA3374">
        <w:rPr>
          <w:sz w:val="24"/>
          <w:szCs w:val="24"/>
        </w:rPr>
        <w:t>odobrena su sredstva za projekt „Rekonstrukcija postojeće zgrade Pekare u gradsku knjižnicu i čitaonicu Mladen Kerstner Ludbreg“.</w:t>
      </w:r>
    </w:p>
    <w:p w14:paraId="41DA077D" w14:textId="77777777" w:rsidR="00594ADD" w:rsidRPr="00FA3374" w:rsidRDefault="00594ADD" w:rsidP="00594ADD">
      <w:pPr>
        <w:pStyle w:val="Tijeloteksta"/>
        <w:spacing w:before="5"/>
        <w:jc w:val="both"/>
        <w:rPr>
          <w:sz w:val="24"/>
          <w:szCs w:val="24"/>
        </w:rPr>
      </w:pPr>
      <w:r w:rsidRPr="00FA3374">
        <w:rPr>
          <w:sz w:val="24"/>
          <w:szCs w:val="24"/>
        </w:rPr>
        <w:t>Ukupni prihvatljivi troškovi projekta iznose 5.622.131,46 € ,a iznos dodijeljenih bespovratnih sredstava iznosi 4.778.811,72 € što predstavlja 84,9999997%.</w:t>
      </w:r>
    </w:p>
    <w:p w14:paraId="645E2232" w14:textId="77777777" w:rsidR="00594ADD" w:rsidRPr="00FA3374" w:rsidRDefault="00594ADD" w:rsidP="00594ADD">
      <w:pPr>
        <w:pStyle w:val="Tijeloteksta"/>
        <w:spacing w:before="5"/>
        <w:jc w:val="both"/>
        <w:rPr>
          <w:sz w:val="24"/>
          <w:szCs w:val="24"/>
        </w:rPr>
      </w:pPr>
      <w:r w:rsidRPr="00FA3374">
        <w:rPr>
          <w:sz w:val="24"/>
          <w:szCs w:val="24"/>
        </w:rPr>
        <w:t>Grad Ludbreg treba osigurati sufinanciranje prihvatljivih troškova u iznosu od 843.319,74 € što predstavlja 15,0000003%.</w:t>
      </w:r>
    </w:p>
    <w:p w14:paraId="034A9FA1" w14:textId="0A52C590" w:rsidR="002D6699" w:rsidRPr="00FA3374" w:rsidRDefault="002D6699">
      <w:pPr>
        <w:autoSpaceDE w:val="0"/>
        <w:autoSpaceDN w:val="0"/>
        <w:adjustRightInd w:val="0"/>
        <w:spacing w:after="0" w:line="240" w:lineRule="auto"/>
        <w:ind w:firstLine="284"/>
        <w:jc w:val="both"/>
        <w:rPr>
          <w:rFonts w:ascii="Times New Roman" w:eastAsia="Times New Roman" w:hAnsi="Times New Roman" w:cs="Times New Roman"/>
          <w:bCs/>
          <w:color w:val="FF0000"/>
          <w:sz w:val="24"/>
          <w:szCs w:val="24"/>
          <w:lang w:eastAsia="hr-HR"/>
        </w:rPr>
      </w:pPr>
    </w:p>
    <w:p w14:paraId="60DA89ED" w14:textId="77777777" w:rsidR="002D6699" w:rsidRPr="00FA3374" w:rsidRDefault="002D6699">
      <w:pPr>
        <w:autoSpaceDE w:val="0"/>
        <w:autoSpaceDN w:val="0"/>
        <w:adjustRightInd w:val="0"/>
        <w:spacing w:after="0" w:line="240" w:lineRule="auto"/>
        <w:jc w:val="both"/>
        <w:rPr>
          <w:rFonts w:ascii="Times New Roman" w:eastAsia="Times New Roman" w:hAnsi="Times New Roman" w:cs="Times New Roman"/>
          <w:bCs/>
          <w:color w:val="FF0000"/>
          <w:sz w:val="24"/>
          <w:szCs w:val="24"/>
          <w:lang w:eastAsia="hr-HR"/>
        </w:rPr>
      </w:pPr>
    </w:p>
    <w:p w14:paraId="3AEA29E8" w14:textId="02643BE5" w:rsidR="002D6699" w:rsidRPr="00FA3374" w:rsidRDefault="004D4B16">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FA3374">
        <w:rPr>
          <w:rFonts w:ascii="Times New Roman" w:eastAsia="Times New Roman" w:hAnsi="Times New Roman" w:cs="Times New Roman"/>
          <w:bCs/>
          <w:sz w:val="24"/>
          <w:szCs w:val="24"/>
          <w:lang w:eastAsia="hr-HR"/>
        </w:rPr>
        <w:t xml:space="preserve">    U prijedlogu plana proračuna za 202</w:t>
      </w:r>
      <w:r w:rsidR="00FB2E47" w:rsidRPr="00FA3374">
        <w:rPr>
          <w:rFonts w:ascii="Times New Roman" w:eastAsia="Times New Roman" w:hAnsi="Times New Roman" w:cs="Times New Roman"/>
          <w:bCs/>
          <w:sz w:val="24"/>
          <w:szCs w:val="24"/>
          <w:lang w:eastAsia="hr-HR"/>
        </w:rPr>
        <w:t>6</w:t>
      </w:r>
      <w:r w:rsidRPr="00FA3374">
        <w:rPr>
          <w:rFonts w:ascii="Times New Roman" w:eastAsia="Times New Roman" w:hAnsi="Times New Roman" w:cs="Times New Roman"/>
          <w:bCs/>
          <w:sz w:val="24"/>
          <w:szCs w:val="24"/>
          <w:lang w:eastAsia="hr-HR"/>
        </w:rPr>
        <w:t xml:space="preserve">. godinu manjak prihoda i primitaka nad rashodima i izdacima iznosi </w:t>
      </w:r>
      <w:r w:rsidR="00FB2E47" w:rsidRPr="00FA3374">
        <w:rPr>
          <w:rFonts w:ascii="Times New Roman" w:eastAsia="Times New Roman" w:hAnsi="Times New Roman" w:cs="Times New Roman"/>
          <w:bCs/>
          <w:sz w:val="24"/>
          <w:szCs w:val="24"/>
          <w:lang w:eastAsia="hr-HR"/>
        </w:rPr>
        <w:t>0,00 eur.</w:t>
      </w:r>
      <w:r w:rsidRPr="00FA3374">
        <w:rPr>
          <w:rFonts w:ascii="Times New Roman" w:eastAsia="Times New Roman" w:hAnsi="Times New Roman" w:cs="Times New Roman"/>
          <w:bCs/>
          <w:sz w:val="24"/>
          <w:szCs w:val="24"/>
          <w:lang w:eastAsia="hr-HR"/>
        </w:rPr>
        <w:t xml:space="preserve"> </w:t>
      </w:r>
    </w:p>
    <w:p w14:paraId="44568DD6" w14:textId="77777777" w:rsidR="002D6699" w:rsidRPr="00FA3374" w:rsidRDefault="002D6699">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p>
    <w:p w14:paraId="478C1B71" w14:textId="39621143" w:rsidR="002D6699" w:rsidRPr="00FA3374" w:rsidRDefault="004D4B16">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FA3374">
        <w:rPr>
          <w:rFonts w:ascii="Times New Roman" w:eastAsia="Times New Roman" w:hAnsi="Times New Roman" w:cs="Times New Roman"/>
          <w:sz w:val="24"/>
          <w:szCs w:val="24"/>
          <w:lang w:eastAsia="hr-HR"/>
        </w:rPr>
        <w:t>U projekcijama za 202</w:t>
      </w:r>
      <w:r w:rsidR="00FB2E47" w:rsidRPr="00FA3374">
        <w:rPr>
          <w:rFonts w:ascii="Times New Roman" w:eastAsia="Times New Roman" w:hAnsi="Times New Roman" w:cs="Times New Roman"/>
          <w:sz w:val="24"/>
          <w:szCs w:val="24"/>
          <w:lang w:eastAsia="hr-HR"/>
        </w:rPr>
        <w:t>7</w:t>
      </w:r>
      <w:r w:rsidRPr="00FA3374">
        <w:rPr>
          <w:rFonts w:ascii="Times New Roman" w:eastAsia="Times New Roman" w:hAnsi="Times New Roman" w:cs="Times New Roman"/>
          <w:sz w:val="24"/>
          <w:szCs w:val="24"/>
          <w:lang w:eastAsia="hr-HR"/>
        </w:rPr>
        <w:t>.</w:t>
      </w:r>
      <w:r w:rsidR="00D316A3" w:rsidRPr="00FA3374">
        <w:rPr>
          <w:rFonts w:ascii="Times New Roman" w:eastAsia="Times New Roman" w:hAnsi="Times New Roman" w:cs="Times New Roman"/>
          <w:sz w:val="24"/>
          <w:szCs w:val="24"/>
          <w:lang w:eastAsia="hr-HR"/>
        </w:rPr>
        <w:t xml:space="preserve"> planirani su primici od financijske imovine i zaduživanja  u iznosu od </w:t>
      </w:r>
      <w:r w:rsidR="00C154D9" w:rsidRPr="00FA3374">
        <w:rPr>
          <w:rFonts w:ascii="Times New Roman" w:eastAsia="Times New Roman" w:hAnsi="Times New Roman" w:cs="Times New Roman"/>
          <w:sz w:val="24"/>
          <w:szCs w:val="24"/>
          <w:lang w:eastAsia="hr-HR"/>
        </w:rPr>
        <w:t>2.976.778,24</w:t>
      </w:r>
      <w:r w:rsidR="00D316A3" w:rsidRPr="00FA3374">
        <w:rPr>
          <w:rFonts w:ascii="Times New Roman" w:eastAsia="Times New Roman" w:hAnsi="Times New Roman" w:cs="Times New Roman"/>
          <w:sz w:val="24"/>
          <w:szCs w:val="24"/>
          <w:lang w:eastAsia="hr-HR"/>
        </w:rPr>
        <w:t xml:space="preserve"> eur, dok u </w:t>
      </w:r>
      <w:r w:rsidRPr="00FA3374">
        <w:rPr>
          <w:rFonts w:ascii="Times New Roman" w:eastAsia="Times New Roman" w:hAnsi="Times New Roman" w:cs="Times New Roman"/>
          <w:sz w:val="24"/>
          <w:szCs w:val="24"/>
          <w:lang w:eastAsia="hr-HR"/>
        </w:rPr>
        <w:t xml:space="preserve"> 202</w:t>
      </w:r>
      <w:r w:rsidR="00FB2E47" w:rsidRPr="00FA3374">
        <w:rPr>
          <w:rFonts w:ascii="Times New Roman" w:eastAsia="Times New Roman" w:hAnsi="Times New Roman" w:cs="Times New Roman"/>
          <w:sz w:val="24"/>
          <w:szCs w:val="24"/>
          <w:lang w:eastAsia="hr-HR"/>
        </w:rPr>
        <w:t>8</w:t>
      </w:r>
      <w:r w:rsidRPr="00FA3374">
        <w:rPr>
          <w:rFonts w:ascii="Times New Roman" w:eastAsia="Times New Roman" w:hAnsi="Times New Roman" w:cs="Times New Roman"/>
          <w:sz w:val="24"/>
          <w:szCs w:val="24"/>
          <w:lang w:eastAsia="hr-HR"/>
        </w:rPr>
        <w:t>. godin</w:t>
      </w:r>
      <w:r w:rsidR="00D316A3" w:rsidRPr="00FA3374">
        <w:rPr>
          <w:rFonts w:ascii="Times New Roman" w:eastAsia="Times New Roman" w:hAnsi="Times New Roman" w:cs="Times New Roman"/>
          <w:sz w:val="24"/>
          <w:szCs w:val="24"/>
          <w:lang w:eastAsia="hr-HR"/>
        </w:rPr>
        <w:t>i</w:t>
      </w:r>
      <w:r w:rsidRPr="00FA3374">
        <w:rPr>
          <w:rFonts w:ascii="Times New Roman" w:eastAsia="Times New Roman" w:hAnsi="Times New Roman" w:cs="Times New Roman"/>
          <w:sz w:val="24"/>
          <w:szCs w:val="24"/>
          <w:lang w:eastAsia="hr-HR"/>
        </w:rPr>
        <w:t xml:space="preserve"> planirani  primici za financijsku imovinu </w:t>
      </w:r>
      <w:r w:rsidR="00D316A3" w:rsidRPr="00FA3374">
        <w:rPr>
          <w:rFonts w:ascii="Times New Roman" w:eastAsia="Times New Roman" w:hAnsi="Times New Roman" w:cs="Times New Roman"/>
          <w:sz w:val="24"/>
          <w:szCs w:val="24"/>
          <w:lang w:eastAsia="hr-HR"/>
        </w:rPr>
        <w:t xml:space="preserve">iznose </w:t>
      </w:r>
      <w:r w:rsidR="00C154D9" w:rsidRPr="00FA3374">
        <w:rPr>
          <w:rFonts w:ascii="Times New Roman" w:eastAsia="Times New Roman" w:hAnsi="Times New Roman" w:cs="Times New Roman"/>
          <w:sz w:val="24"/>
          <w:szCs w:val="24"/>
          <w:lang w:eastAsia="hr-HR"/>
        </w:rPr>
        <w:t>261.234,92</w:t>
      </w:r>
      <w:r w:rsidRPr="00FA3374">
        <w:rPr>
          <w:rFonts w:ascii="Times New Roman" w:eastAsia="Times New Roman" w:hAnsi="Times New Roman" w:cs="Times New Roman"/>
          <w:sz w:val="24"/>
          <w:szCs w:val="24"/>
          <w:lang w:eastAsia="hr-HR"/>
        </w:rPr>
        <w:t xml:space="preserve"> eur</w:t>
      </w:r>
      <w:r w:rsidR="00D316A3" w:rsidRPr="00FA3374">
        <w:rPr>
          <w:rFonts w:ascii="Times New Roman" w:eastAsia="Times New Roman" w:hAnsi="Times New Roman" w:cs="Times New Roman"/>
          <w:sz w:val="24"/>
          <w:szCs w:val="24"/>
          <w:lang w:eastAsia="hr-HR"/>
        </w:rPr>
        <w:t>. I</w:t>
      </w:r>
      <w:r w:rsidRPr="00FA3374">
        <w:rPr>
          <w:rFonts w:ascii="Times New Roman" w:eastAsia="Times New Roman" w:hAnsi="Times New Roman" w:cs="Times New Roman"/>
          <w:sz w:val="24"/>
          <w:szCs w:val="24"/>
          <w:lang w:eastAsia="hr-HR"/>
        </w:rPr>
        <w:t xml:space="preserve">zdaci za financijsku imovinu i otplate zajmova iznose po </w:t>
      </w:r>
      <w:r w:rsidR="00D316A3" w:rsidRPr="00FA3374">
        <w:rPr>
          <w:rFonts w:ascii="Times New Roman" w:eastAsia="Times New Roman" w:hAnsi="Times New Roman"/>
          <w:sz w:val="24"/>
          <w:szCs w:val="24"/>
          <w:lang w:eastAsia="hr-HR"/>
        </w:rPr>
        <w:t>895.161,00</w:t>
      </w:r>
      <w:r w:rsidRPr="00FA3374">
        <w:rPr>
          <w:rFonts w:ascii="Times New Roman" w:eastAsia="Times New Roman" w:hAnsi="Times New Roman" w:cs="Times New Roman"/>
          <w:sz w:val="24"/>
          <w:szCs w:val="24"/>
          <w:lang w:eastAsia="hr-HR"/>
        </w:rPr>
        <w:t xml:space="preserve"> eur za svaku od navedenih godina. </w:t>
      </w:r>
    </w:p>
    <w:p w14:paraId="65058994" w14:textId="77777777" w:rsidR="002D6699" w:rsidRPr="00FA3374" w:rsidRDefault="002D6699">
      <w:pPr>
        <w:rPr>
          <w:rFonts w:cstheme="minorHAnsi"/>
          <w:sz w:val="44"/>
          <w:szCs w:val="44"/>
        </w:rPr>
      </w:pPr>
    </w:p>
    <w:p w14:paraId="4C5A9D39" w14:textId="77777777" w:rsidR="00251213" w:rsidRPr="00FA3374" w:rsidRDefault="00251213">
      <w:pPr>
        <w:rPr>
          <w:rFonts w:cstheme="minorHAnsi"/>
          <w:sz w:val="44"/>
          <w:szCs w:val="44"/>
        </w:rPr>
      </w:pPr>
    </w:p>
    <w:p w14:paraId="78A15691" w14:textId="30C7C551" w:rsidR="00E71149" w:rsidRPr="00FA3374" w:rsidRDefault="00251213" w:rsidP="00251213">
      <w:pPr>
        <w:rPr>
          <w:rFonts w:ascii="Times New Roman" w:hAnsi="Times New Roman" w:cs="Times New Roman"/>
          <w:sz w:val="24"/>
          <w:szCs w:val="24"/>
        </w:rPr>
      </w:pPr>
      <w:r w:rsidRPr="00FA3374">
        <w:rPr>
          <w:rFonts w:ascii="Times New Roman" w:hAnsi="Times New Roman" w:cs="Times New Roman"/>
          <w:sz w:val="24"/>
          <w:szCs w:val="24"/>
        </w:rPr>
        <w:lastRenderedPageBreak/>
        <w:t>POSEBNI DIO</w:t>
      </w:r>
    </w:p>
    <w:p w14:paraId="6082F282" w14:textId="77777777" w:rsidR="00E71149" w:rsidRPr="00FA3374" w:rsidRDefault="00E71149" w:rsidP="00E71149"/>
    <w:tbl>
      <w:tblPr>
        <w:tblW w:w="10516" w:type="dxa"/>
        <w:jc w:val="center"/>
        <w:tblCellSpacing w:w="20"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48"/>
        <w:gridCol w:w="10296"/>
        <w:gridCol w:w="72"/>
      </w:tblGrid>
      <w:tr w:rsidR="00E71149" w:rsidRPr="00FA3374" w14:paraId="45EBA992" w14:textId="77777777" w:rsidTr="00C0265A">
        <w:trPr>
          <w:gridBefore w:val="1"/>
          <w:wBefore w:w="88" w:type="dxa"/>
          <w:trHeight w:val="179"/>
          <w:tblCellSpacing w:w="20" w:type="dxa"/>
          <w:jc w:val="center"/>
        </w:trPr>
        <w:tc>
          <w:tcPr>
            <w:tcW w:w="10308" w:type="dxa"/>
            <w:gridSpan w:val="2"/>
            <w:shd w:val="clear" w:color="auto" w:fill="44546A"/>
          </w:tcPr>
          <w:p w14:paraId="1A9E4C8E" w14:textId="77777777" w:rsidR="00E71149" w:rsidRPr="00FA3374" w:rsidRDefault="00E71149" w:rsidP="00E71149">
            <w:pPr>
              <w:keepNext/>
              <w:tabs>
                <w:tab w:val="left" w:pos="8166"/>
                <w:tab w:val="left" w:pos="8436"/>
              </w:tabs>
              <w:spacing w:before="240" w:after="240" w:line="240" w:lineRule="auto"/>
              <w:outlineLvl w:val="0"/>
              <w:rPr>
                <w:rFonts w:ascii="Arial" w:eastAsia="Times New Roman" w:hAnsi="Arial" w:cs="Arial"/>
                <w:b/>
                <w:bCs/>
                <w:color w:val="FFFFFF"/>
                <w:kern w:val="0"/>
                <w:sz w:val="20"/>
                <w:szCs w:val="20"/>
                <w:lang w:eastAsia="hr-HR"/>
                <w14:ligatures w14:val="none"/>
              </w:rPr>
            </w:pPr>
            <w:bookmarkStart w:id="4" w:name="_Hlk149126639"/>
            <w:r w:rsidRPr="00FA3374">
              <w:rPr>
                <w:sz w:val="40"/>
                <w:szCs w:val="40"/>
              </w:rPr>
              <w:br w:type="page"/>
            </w:r>
            <w:bookmarkStart w:id="5" w:name="_Toc149204742"/>
            <w:r w:rsidRPr="00FA3374">
              <w:rPr>
                <w:rFonts w:ascii="Arial" w:eastAsia="Times New Roman" w:hAnsi="Arial" w:cs="Arial"/>
                <w:b/>
                <w:bCs/>
                <w:color w:val="FFFFFF"/>
                <w:kern w:val="0"/>
                <w:sz w:val="20"/>
                <w:szCs w:val="20"/>
                <w:lang w:eastAsia="hr-HR"/>
                <w14:ligatures w14:val="none"/>
              </w:rPr>
              <w:t xml:space="preserve">RAZDJEL: 001 </w:t>
            </w:r>
            <w:bookmarkEnd w:id="5"/>
            <w:r w:rsidRPr="00FA3374">
              <w:rPr>
                <w:rFonts w:ascii="Arial" w:eastAsia="Times New Roman" w:hAnsi="Arial" w:cs="Arial"/>
                <w:b/>
                <w:bCs/>
                <w:color w:val="FFFFFF"/>
                <w:kern w:val="0"/>
                <w:sz w:val="20"/>
                <w:szCs w:val="20"/>
                <w:lang w:eastAsia="hr-HR"/>
                <w14:ligatures w14:val="none"/>
              </w:rPr>
              <w:t>PREDSTAVNIČKA I IZVRŠNA TIJELA GRADA I MJESNE SAMOUPRAVE</w:t>
            </w:r>
            <w:r w:rsidRPr="00FA3374">
              <w:rPr>
                <w:rFonts w:ascii="Arial" w:eastAsia="Times New Roman" w:hAnsi="Arial" w:cs="Arial"/>
                <w:b/>
                <w:bCs/>
                <w:color w:val="FFFFFF"/>
                <w:kern w:val="0"/>
                <w:sz w:val="20"/>
                <w:szCs w:val="20"/>
                <w:lang w:eastAsia="hr-HR"/>
                <w14:ligatures w14:val="none"/>
              </w:rPr>
              <w:tab/>
            </w:r>
            <w:r w:rsidRPr="00FA3374">
              <w:rPr>
                <w:rFonts w:ascii="Arial" w:eastAsia="Times New Roman" w:hAnsi="Arial" w:cs="Arial"/>
                <w:b/>
                <w:bCs/>
                <w:color w:val="FFFFFF"/>
                <w:kern w:val="0"/>
                <w:sz w:val="20"/>
                <w:szCs w:val="20"/>
                <w:lang w:eastAsia="hr-HR"/>
                <w14:ligatures w14:val="none"/>
              </w:rPr>
              <w:tab/>
            </w:r>
          </w:p>
        </w:tc>
      </w:tr>
      <w:tr w:rsidR="00E71149" w:rsidRPr="00FA3374" w14:paraId="5B475C10" w14:textId="77777777" w:rsidTr="00C0265A">
        <w:trPr>
          <w:gridBefore w:val="1"/>
          <w:wBefore w:w="88" w:type="dxa"/>
          <w:trHeight w:val="195"/>
          <w:tblCellSpacing w:w="20" w:type="dxa"/>
          <w:jc w:val="center"/>
        </w:trPr>
        <w:tc>
          <w:tcPr>
            <w:tcW w:w="10308" w:type="dxa"/>
            <w:gridSpan w:val="2"/>
          </w:tcPr>
          <w:p w14:paraId="7CD5128A"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SAŽETAK DJELOKRUGA RADA:</w:t>
            </w:r>
          </w:p>
          <w:p w14:paraId="1535236F" w14:textId="77777777" w:rsidR="00E71149" w:rsidRPr="00FA3374" w:rsidRDefault="00E71149" w:rsidP="00E71149">
            <w:pPr>
              <w:spacing w:before="120" w:after="0" w:line="240" w:lineRule="auto"/>
              <w:rPr>
                <w:rFonts w:ascii="Arial" w:hAnsi="Arial" w:cs="Arial"/>
                <w:sz w:val="16"/>
                <w:szCs w:val="16"/>
              </w:rPr>
            </w:pPr>
            <w:r w:rsidRPr="00FA3374">
              <w:rPr>
                <w:rFonts w:ascii="Arial" w:eastAsia="Times New Roman" w:hAnsi="Arial" w:cs="Arial"/>
                <w:kern w:val="0"/>
                <w:sz w:val="16"/>
                <w:szCs w:val="16"/>
                <w:lang w:eastAsia="hr-HR"/>
                <w14:ligatures w14:val="none"/>
              </w:rPr>
              <w:t xml:space="preserve">Statutom Grada Ludbrega </w:t>
            </w:r>
            <w:r w:rsidRPr="00FA3374">
              <w:rPr>
                <w:rFonts w:ascii="Arial" w:hAnsi="Arial" w:cs="Arial"/>
                <w:sz w:val="16"/>
                <w:szCs w:val="16"/>
              </w:rPr>
              <w:t>(24.02.2021.) određene su nadležnosti Gradskog vijeća, predsjednika vijeća mjesnog odbora te vijeća mjesnog odbora.</w:t>
            </w:r>
          </w:p>
          <w:p w14:paraId="622FB533" w14:textId="43A653CC" w:rsidR="00E71149" w:rsidRPr="00FA3374" w:rsidRDefault="00E71149" w:rsidP="00E71149">
            <w:pPr>
              <w:spacing w:after="200" w:line="276" w:lineRule="auto"/>
              <w:jc w:val="both"/>
              <w:rPr>
                <w:rFonts w:ascii="Arial" w:hAnsi="Arial"/>
                <w:sz w:val="16"/>
                <w:szCs w:val="16"/>
              </w:rPr>
            </w:pPr>
          </w:p>
        </w:tc>
      </w:tr>
      <w:tr w:rsidR="00E71149" w:rsidRPr="00FA3374" w14:paraId="5CCA17AA" w14:textId="77777777" w:rsidTr="00C0265A">
        <w:trPr>
          <w:gridBefore w:val="1"/>
          <w:wBefore w:w="88" w:type="dxa"/>
          <w:trHeight w:val="179"/>
          <w:tblCellSpacing w:w="20" w:type="dxa"/>
          <w:jc w:val="center"/>
        </w:trPr>
        <w:tc>
          <w:tcPr>
            <w:tcW w:w="10308" w:type="dxa"/>
            <w:gridSpan w:val="2"/>
          </w:tcPr>
          <w:p w14:paraId="5BA3B949"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ORGANIZACIJSKA STRUKTURA:</w:t>
            </w:r>
          </w:p>
          <w:p w14:paraId="33081FCE" w14:textId="77777777" w:rsidR="00E71149" w:rsidRPr="00FA3374" w:rsidRDefault="00E71149" w:rsidP="00E71149">
            <w:pPr>
              <w:spacing w:before="120" w:after="0" w:line="240" w:lineRule="auto"/>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Temeljem Zakona o lokalnoj i područnoj (regionalnoj) samoupravi i Statuta Grada Ludbrega određeno je da:</w:t>
            </w:r>
          </w:p>
          <w:p w14:paraId="59B8E618" w14:textId="77777777" w:rsidR="00E71149" w:rsidRPr="00FA3374" w:rsidRDefault="00E71149" w:rsidP="00E71149">
            <w:pPr>
              <w:numPr>
                <w:ilvl w:val="0"/>
                <w:numId w:val="6"/>
              </w:numPr>
              <w:spacing w:before="120"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Gradsko vijeće ima 13 vijećnika </w:t>
            </w:r>
          </w:p>
          <w:p w14:paraId="3F5BA11C" w14:textId="77777777" w:rsidR="008E75C8" w:rsidRPr="00FA3374" w:rsidRDefault="00E71149" w:rsidP="00E71149">
            <w:pPr>
              <w:numPr>
                <w:ilvl w:val="0"/>
                <w:numId w:val="6"/>
              </w:numPr>
              <w:spacing w:before="120"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Gradsko vijeće ima predsjednika i dva potpredsjednika </w:t>
            </w:r>
          </w:p>
          <w:p w14:paraId="71261394" w14:textId="619C5A9C" w:rsidR="00E71149" w:rsidRPr="00FA3374" w:rsidRDefault="00E71149" w:rsidP="008E75C8">
            <w:pPr>
              <w:spacing w:before="120" w:after="0" w:line="240" w:lineRule="auto"/>
              <w:ind w:left="360"/>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w:t>
            </w:r>
          </w:p>
        </w:tc>
      </w:tr>
      <w:tr w:rsidR="00E71149" w:rsidRPr="00FA3374" w14:paraId="5007EE10" w14:textId="77777777" w:rsidTr="00C0265A">
        <w:trPr>
          <w:gridBefore w:val="1"/>
          <w:wBefore w:w="88" w:type="dxa"/>
          <w:trHeight w:val="2947"/>
          <w:tblCellSpacing w:w="20" w:type="dxa"/>
          <w:jc w:val="center"/>
        </w:trPr>
        <w:tc>
          <w:tcPr>
            <w:tcW w:w="10308" w:type="dxa"/>
            <w:gridSpan w:val="2"/>
          </w:tcPr>
          <w:p w14:paraId="4FFABB2F"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FINANCIJSKI PLAN:</w:t>
            </w:r>
          </w:p>
          <w:p w14:paraId="60EBDF87" w14:textId="77777777" w:rsidR="00E71149" w:rsidRPr="00FA3374" w:rsidRDefault="00E71149" w:rsidP="00E71149">
            <w:pPr>
              <w:spacing w:before="120" w:after="120" w:line="240" w:lineRule="auto"/>
              <w:ind w:right="57"/>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razdjela planiraju se slijedeći programi:</w:t>
            </w:r>
          </w:p>
          <w:tbl>
            <w:tblPr>
              <w:tblW w:w="9736" w:type="dxa"/>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08"/>
              <w:gridCol w:w="3704"/>
              <w:gridCol w:w="1793"/>
              <w:gridCol w:w="1701"/>
              <w:gridCol w:w="1630"/>
            </w:tblGrid>
            <w:tr w:rsidR="00E71149" w:rsidRPr="00FA3374" w14:paraId="2662749F" w14:textId="77777777" w:rsidTr="00C0265A">
              <w:trPr>
                <w:trHeight w:val="405"/>
              </w:trPr>
              <w:tc>
                <w:tcPr>
                  <w:tcW w:w="908" w:type="dxa"/>
                  <w:shd w:val="clear" w:color="auto" w:fill="D9D9D9"/>
                  <w:vAlign w:val="center"/>
                </w:tcPr>
                <w:p w14:paraId="53EB15A2" w14:textId="77777777" w:rsidR="00E71149" w:rsidRPr="00FA3374" w:rsidRDefault="00E71149" w:rsidP="00E71149">
                  <w:pPr>
                    <w:spacing w:after="0" w:line="240" w:lineRule="auto"/>
                    <w:jc w:val="center"/>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704" w:type="dxa"/>
                  <w:shd w:val="clear" w:color="auto" w:fill="D9D9D9"/>
                  <w:vAlign w:val="center"/>
                </w:tcPr>
                <w:p w14:paraId="7CA9CEA6" w14:textId="77777777" w:rsidR="00E71149" w:rsidRPr="00FA3374" w:rsidRDefault="00E71149" w:rsidP="00E71149">
                  <w:pPr>
                    <w:spacing w:after="0" w:line="240" w:lineRule="auto"/>
                    <w:jc w:val="center"/>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Naziv programa</w:t>
                  </w:r>
                </w:p>
              </w:tc>
              <w:tc>
                <w:tcPr>
                  <w:tcW w:w="1793" w:type="dxa"/>
                  <w:shd w:val="clear" w:color="auto" w:fill="D9D9D9"/>
                  <w:vAlign w:val="center"/>
                </w:tcPr>
                <w:p w14:paraId="1969BE9A"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01" w:type="dxa"/>
                  <w:shd w:val="clear" w:color="auto" w:fill="D9D9D9"/>
                  <w:vAlign w:val="center"/>
                </w:tcPr>
                <w:p w14:paraId="08C1DD03"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10485F02"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630" w:type="dxa"/>
                  <w:shd w:val="clear" w:color="auto" w:fill="D9D9D9"/>
                  <w:vAlign w:val="center"/>
                </w:tcPr>
                <w:p w14:paraId="43719BEE"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7877C8E2"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385CA451" w14:textId="77777777" w:rsidTr="00C0265A">
              <w:trPr>
                <w:trHeight w:val="418"/>
              </w:trPr>
              <w:tc>
                <w:tcPr>
                  <w:tcW w:w="908" w:type="dxa"/>
                  <w:vAlign w:val="center"/>
                </w:tcPr>
                <w:p w14:paraId="2A20CE9B" w14:textId="77777777" w:rsidR="00E71149" w:rsidRPr="00FA3374" w:rsidRDefault="00E71149" w:rsidP="00E71149">
                  <w:pPr>
                    <w:spacing w:after="0" w:line="240" w:lineRule="auto"/>
                    <w:jc w:val="center"/>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1001</w:t>
                  </w:r>
                </w:p>
              </w:tc>
              <w:tc>
                <w:tcPr>
                  <w:tcW w:w="3704" w:type="dxa"/>
                  <w:vAlign w:val="center"/>
                </w:tcPr>
                <w:p w14:paraId="47A2D7CA"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FINANCIRANJE REDOVNE DJELATNOSTI</w:t>
                  </w:r>
                </w:p>
              </w:tc>
              <w:tc>
                <w:tcPr>
                  <w:tcW w:w="1793" w:type="dxa"/>
                  <w:vAlign w:val="center"/>
                </w:tcPr>
                <w:p w14:paraId="4D3D4529"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1.016.431,00</w:t>
                  </w:r>
                </w:p>
              </w:tc>
              <w:tc>
                <w:tcPr>
                  <w:tcW w:w="1701" w:type="dxa"/>
                  <w:vAlign w:val="center"/>
                </w:tcPr>
                <w:p w14:paraId="42931B7F"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1.016.194,00</w:t>
                  </w:r>
                </w:p>
              </w:tc>
              <w:tc>
                <w:tcPr>
                  <w:tcW w:w="1630" w:type="dxa"/>
                  <w:vAlign w:val="center"/>
                </w:tcPr>
                <w:p w14:paraId="2092BCAB"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1.019.942,00</w:t>
                  </w:r>
                </w:p>
              </w:tc>
            </w:tr>
            <w:tr w:rsidR="00E71149" w:rsidRPr="00FA3374" w14:paraId="0F2337EC" w14:textId="77777777" w:rsidTr="00C0265A">
              <w:trPr>
                <w:trHeight w:val="418"/>
              </w:trPr>
              <w:tc>
                <w:tcPr>
                  <w:tcW w:w="908" w:type="dxa"/>
                  <w:vAlign w:val="center"/>
                </w:tcPr>
                <w:p w14:paraId="55189A1B" w14:textId="77777777" w:rsidR="00E71149" w:rsidRPr="00FA3374" w:rsidRDefault="00E71149" w:rsidP="00E71149">
                  <w:pPr>
                    <w:spacing w:after="0" w:line="240" w:lineRule="auto"/>
                    <w:jc w:val="center"/>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1002</w:t>
                  </w:r>
                </w:p>
              </w:tc>
              <w:tc>
                <w:tcPr>
                  <w:tcW w:w="3704" w:type="dxa"/>
                  <w:vAlign w:val="center"/>
                </w:tcPr>
                <w:p w14:paraId="2BDCE01E"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MJESNA SAMOUPRAVA</w:t>
                  </w:r>
                </w:p>
              </w:tc>
              <w:tc>
                <w:tcPr>
                  <w:tcW w:w="1793" w:type="dxa"/>
                  <w:vAlign w:val="center"/>
                </w:tcPr>
                <w:p w14:paraId="538E9E5D"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225.960,00</w:t>
                  </w:r>
                </w:p>
              </w:tc>
              <w:tc>
                <w:tcPr>
                  <w:tcW w:w="1701" w:type="dxa"/>
                  <w:vAlign w:val="center"/>
                </w:tcPr>
                <w:p w14:paraId="215E29DB"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232.000,00</w:t>
                  </w:r>
                </w:p>
              </w:tc>
              <w:tc>
                <w:tcPr>
                  <w:tcW w:w="1630" w:type="dxa"/>
                  <w:vAlign w:val="center"/>
                </w:tcPr>
                <w:p w14:paraId="347888C2"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258.800,00</w:t>
                  </w:r>
                </w:p>
              </w:tc>
            </w:tr>
            <w:tr w:rsidR="00E71149" w:rsidRPr="00FA3374" w14:paraId="7D24999D" w14:textId="77777777" w:rsidTr="00C0265A">
              <w:trPr>
                <w:trHeight w:val="349"/>
              </w:trPr>
              <w:tc>
                <w:tcPr>
                  <w:tcW w:w="908" w:type="dxa"/>
                  <w:shd w:val="clear" w:color="auto" w:fill="D9D9D9"/>
                  <w:vAlign w:val="center"/>
                </w:tcPr>
                <w:p w14:paraId="55250A1C" w14:textId="77777777" w:rsidR="00E71149" w:rsidRPr="00FA3374" w:rsidRDefault="00E71149" w:rsidP="00E71149">
                  <w:pPr>
                    <w:spacing w:after="0" w:line="240" w:lineRule="auto"/>
                    <w:ind w:firstLine="709"/>
                    <w:jc w:val="center"/>
                    <w:rPr>
                      <w:rFonts w:ascii="Arial" w:eastAsia="Times New Roman" w:hAnsi="Arial" w:cs="Arial"/>
                      <w:b/>
                      <w:bCs/>
                      <w:kern w:val="0"/>
                      <w:sz w:val="18"/>
                      <w:szCs w:val="18"/>
                      <w:lang w:eastAsia="hr-HR"/>
                      <w14:ligatures w14:val="none"/>
                    </w:rPr>
                  </w:pPr>
                </w:p>
              </w:tc>
              <w:tc>
                <w:tcPr>
                  <w:tcW w:w="3704" w:type="dxa"/>
                  <w:shd w:val="clear" w:color="auto" w:fill="D9D9D9"/>
                  <w:vAlign w:val="center"/>
                </w:tcPr>
                <w:p w14:paraId="0901C8EA" w14:textId="77777777" w:rsidR="00E71149" w:rsidRPr="00FA3374" w:rsidRDefault="00E71149" w:rsidP="00E71149">
                  <w:pPr>
                    <w:spacing w:after="0" w:line="240" w:lineRule="auto"/>
                    <w:jc w:val="center"/>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razdjel:</w:t>
                  </w:r>
                </w:p>
              </w:tc>
              <w:tc>
                <w:tcPr>
                  <w:tcW w:w="1793" w:type="dxa"/>
                  <w:shd w:val="clear" w:color="auto" w:fill="D9D9D9"/>
                  <w:vAlign w:val="center"/>
                </w:tcPr>
                <w:p w14:paraId="24856C56" w14:textId="77777777" w:rsidR="00E71149" w:rsidRPr="00FA3374" w:rsidRDefault="00E71149" w:rsidP="00E71149">
                  <w:pPr>
                    <w:spacing w:after="0" w:line="240" w:lineRule="auto"/>
                    <w:jc w:val="right"/>
                    <w:rPr>
                      <w:rFonts w:ascii="Arial" w:eastAsia="Times New Roman" w:hAnsi="Arial" w:cs="Arial"/>
                      <w:b/>
                      <w:bCs/>
                      <w:kern w:val="0"/>
                      <w:sz w:val="20"/>
                      <w:szCs w:val="20"/>
                      <w:lang w:eastAsia="hr-HR"/>
                      <w14:ligatures w14:val="none"/>
                    </w:rPr>
                  </w:pPr>
                  <w:r w:rsidRPr="00FA3374">
                    <w:rPr>
                      <w:rFonts w:ascii="Arial" w:eastAsia="Times New Roman" w:hAnsi="Arial"/>
                      <w:b/>
                      <w:bCs/>
                      <w:kern w:val="0"/>
                      <w:sz w:val="18"/>
                      <w:szCs w:val="20"/>
                      <w:lang w:eastAsia="hr-HR"/>
                      <w14:ligatures w14:val="none"/>
                    </w:rPr>
                    <w:t>1.242.391,00</w:t>
                  </w:r>
                </w:p>
              </w:tc>
              <w:tc>
                <w:tcPr>
                  <w:tcW w:w="1701" w:type="dxa"/>
                  <w:shd w:val="clear" w:color="auto" w:fill="D9D9D9"/>
                  <w:vAlign w:val="center"/>
                </w:tcPr>
                <w:p w14:paraId="2D99E2FB" w14:textId="77777777" w:rsidR="00E71149" w:rsidRPr="00FA3374" w:rsidRDefault="00E71149" w:rsidP="00E71149">
                  <w:pPr>
                    <w:spacing w:after="0" w:line="240" w:lineRule="auto"/>
                    <w:jc w:val="right"/>
                    <w:rPr>
                      <w:rFonts w:ascii="Arial" w:eastAsia="Times New Roman" w:hAnsi="Arial" w:cs="Arial"/>
                      <w:b/>
                      <w:bCs/>
                      <w:kern w:val="0"/>
                      <w:sz w:val="18"/>
                      <w:szCs w:val="18"/>
                      <w:lang w:eastAsia="hr-HR"/>
                      <w14:ligatures w14:val="none"/>
                    </w:rPr>
                  </w:pPr>
                  <w:r w:rsidRPr="00FA3374">
                    <w:rPr>
                      <w:rFonts w:ascii="Arial" w:eastAsia="Times New Roman" w:hAnsi="Arial"/>
                      <w:b/>
                      <w:bCs/>
                      <w:kern w:val="0"/>
                      <w:sz w:val="18"/>
                      <w:szCs w:val="18"/>
                      <w:lang w:eastAsia="hr-HR"/>
                      <w14:ligatures w14:val="none"/>
                    </w:rPr>
                    <w:t>1.248.194,00</w:t>
                  </w:r>
                </w:p>
              </w:tc>
              <w:tc>
                <w:tcPr>
                  <w:tcW w:w="1630" w:type="dxa"/>
                  <w:shd w:val="clear" w:color="auto" w:fill="D9D9D9"/>
                  <w:vAlign w:val="center"/>
                </w:tcPr>
                <w:p w14:paraId="03A57275" w14:textId="77777777" w:rsidR="00E71149" w:rsidRPr="00FA3374" w:rsidRDefault="00E71149" w:rsidP="00E71149">
                  <w:pPr>
                    <w:spacing w:after="0" w:line="240" w:lineRule="auto"/>
                    <w:jc w:val="right"/>
                    <w:rPr>
                      <w:rFonts w:ascii="Arial" w:eastAsia="Times New Roman" w:hAnsi="Arial" w:cs="Arial"/>
                      <w:b/>
                      <w:bCs/>
                      <w:kern w:val="0"/>
                      <w:sz w:val="18"/>
                      <w:szCs w:val="18"/>
                      <w:lang w:eastAsia="hr-HR"/>
                      <w14:ligatures w14:val="none"/>
                    </w:rPr>
                  </w:pPr>
                  <w:r w:rsidRPr="00FA3374">
                    <w:rPr>
                      <w:rFonts w:ascii="Arial" w:eastAsia="Times New Roman" w:hAnsi="Arial"/>
                      <w:b/>
                      <w:bCs/>
                      <w:kern w:val="0"/>
                      <w:sz w:val="18"/>
                      <w:szCs w:val="18"/>
                      <w:lang w:eastAsia="hr-HR"/>
                      <w14:ligatures w14:val="none"/>
                    </w:rPr>
                    <w:t>1.278.742,00</w:t>
                  </w:r>
                </w:p>
              </w:tc>
            </w:tr>
          </w:tbl>
          <w:p w14:paraId="00261533" w14:textId="77777777" w:rsidR="00E71149" w:rsidRPr="00FA3374" w:rsidRDefault="00E71149" w:rsidP="00E71149">
            <w:pPr>
              <w:tabs>
                <w:tab w:val="left" w:pos="8205"/>
              </w:tabs>
              <w:rPr>
                <w:rFonts w:ascii="Arial" w:eastAsia="Times New Roman" w:hAnsi="Arial" w:cs="Arial"/>
                <w:sz w:val="18"/>
                <w:szCs w:val="18"/>
                <w:lang w:eastAsia="hr-HR"/>
              </w:rPr>
            </w:pPr>
            <w:r w:rsidRPr="00FA3374">
              <w:rPr>
                <w:rFonts w:ascii="Arial" w:eastAsia="Times New Roman" w:hAnsi="Arial" w:cs="Arial"/>
                <w:sz w:val="18"/>
                <w:szCs w:val="18"/>
                <w:lang w:eastAsia="hr-HR"/>
              </w:rPr>
              <w:tab/>
            </w:r>
          </w:p>
        </w:tc>
      </w:tr>
      <w:tr w:rsidR="00E71149" w:rsidRPr="00FA3374" w14:paraId="09530A30" w14:textId="77777777" w:rsidTr="00C0265A">
        <w:trPr>
          <w:gridAfter w:val="1"/>
          <w:wAfter w:w="12" w:type="dxa"/>
          <w:trHeight w:val="775"/>
          <w:tblCellSpacing w:w="20" w:type="dxa"/>
          <w:jc w:val="center"/>
        </w:trPr>
        <w:tc>
          <w:tcPr>
            <w:tcW w:w="10384" w:type="dxa"/>
            <w:gridSpan w:val="2"/>
            <w:shd w:val="clear" w:color="auto" w:fill="BDD6EE"/>
          </w:tcPr>
          <w:p w14:paraId="5B44BFEB"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6" w:name="_Toc149204743"/>
            <w:bookmarkStart w:id="7" w:name="_Hlk149126877"/>
            <w:bookmarkEnd w:id="4"/>
            <w:r w:rsidRPr="00FA3374">
              <w:rPr>
                <w:rFonts w:ascii="Arial" w:eastAsia="Times New Roman" w:hAnsi="Arial" w:cs="Arial"/>
                <w:b/>
                <w:bCs/>
                <w:kern w:val="0"/>
                <w:sz w:val="18"/>
                <w:szCs w:val="18"/>
                <w:lang w:eastAsia="hr-HR"/>
                <w14:ligatures w14:val="none"/>
              </w:rPr>
              <w:lastRenderedPageBreak/>
              <w:t xml:space="preserve">PROGRAM: 1001 </w:t>
            </w:r>
            <w:bookmarkEnd w:id="6"/>
            <w:r w:rsidRPr="00FA3374">
              <w:rPr>
                <w:rFonts w:ascii="Arial" w:eastAsia="Times New Roman" w:hAnsi="Arial" w:cs="Arial"/>
                <w:b/>
                <w:bCs/>
                <w:kern w:val="0"/>
                <w:sz w:val="18"/>
                <w:szCs w:val="18"/>
                <w:lang w:eastAsia="hr-HR"/>
                <w14:ligatures w14:val="none"/>
              </w:rPr>
              <w:t>FINANCIRANJE REDOVNE DJELATNOSTI</w:t>
            </w:r>
          </w:p>
          <w:p w14:paraId="77837601"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4"/>
                <w:szCs w:val="18"/>
                <w:lang w:eastAsia="hr-HR"/>
                <w14:ligatures w14:val="none"/>
              </w:rPr>
              <w:t>GLAVA: 00101 GRADSKO VIJEĆE</w:t>
            </w:r>
          </w:p>
        </w:tc>
      </w:tr>
      <w:tr w:rsidR="00E71149" w:rsidRPr="00FA3374" w14:paraId="2559D3D6" w14:textId="77777777" w:rsidTr="00C0265A">
        <w:trPr>
          <w:gridAfter w:val="1"/>
          <w:wAfter w:w="12" w:type="dxa"/>
          <w:trHeight w:val="194"/>
          <w:tblCellSpacing w:w="20" w:type="dxa"/>
          <w:jc w:val="center"/>
        </w:trPr>
        <w:tc>
          <w:tcPr>
            <w:tcW w:w="10384" w:type="dxa"/>
            <w:gridSpan w:val="2"/>
          </w:tcPr>
          <w:p w14:paraId="51BA96CC"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7E37F542" w14:textId="77777777" w:rsidR="00E71149" w:rsidRPr="00FA3374" w:rsidRDefault="00E71149" w:rsidP="00E71149">
            <w:pPr>
              <w:spacing w:after="120" w:line="240" w:lineRule="auto"/>
              <w:ind w:right="6"/>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8"/>
                <w:szCs w:val="18"/>
                <w:lang w:eastAsia="hr-HR"/>
                <w14:ligatures w14:val="none"/>
              </w:rPr>
              <w:t xml:space="preserve"> </w:t>
            </w:r>
            <w:r w:rsidRPr="00FA3374">
              <w:rPr>
                <w:rFonts w:ascii="Arial" w:eastAsia="Times New Roman" w:hAnsi="Arial" w:cs="Arial"/>
                <w:kern w:val="0"/>
                <w:sz w:val="16"/>
                <w:szCs w:val="16"/>
                <w:lang w:eastAsia="hr-HR"/>
                <w14:ligatures w14:val="none"/>
              </w:rPr>
              <w:t>Ovim programom planiraju se sredstva za:</w:t>
            </w:r>
          </w:p>
          <w:p w14:paraId="43C8ED6C" w14:textId="77777777" w:rsidR="00E71149" w:rsidRPr="00FA3374" w:rsidRDefault="00E71149" w:rsidP="00E71149">
            <w:pPr>
              <w:numPr>
                <w:ilvl w:val="0"/>
                <w:numId w:val="6"/>
              </w:numPr>
              <w:spacing w:after="120" w:line="240" w:lineRule="auto"/>
              <w:ind w:right="6"/>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Redovnu djelatnost Gradskog vijeća,</w:t>
            </w:r>
          </w:p>
          <w:p w14:paraId="0E49193C" w14:textId="77777777" w:rsidR="00E71149" w:rsidRPr="00FA3374" w:rsidRDefault="00E71149" w:rsidP="00E71149">
            <w:pPr>
              <w:numPr>
                <w:ilvl w:val="0"/>
                <w:numId w:val="6"/>
              </w:numPr>
              <w:spacing w:after="120" w:line="240" w:lineRule="auto"/>
              <w:ind w:right="6"/>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Financijske rashode</w:t>
            </w:r>
          </w:p>
        </w:tc>
      </w:tr>
      <w:tr w:rsidR="00E71149" w:rsidRPr="00FA3374" w14:paraId="7E167C7A" w14:textId="77777777" w:rsidTr="00C0265A">
        <w:trPr>
          <w:gridAfter w:val="1"/>
          <w:wAfter w:w="12" w:type="dxa"/>
          <w:trHeight w:val="1308"/>
          <w:tblCellSpacing w:w="20" w:type="dxa"/>
          <w:jc w:val="center"/>
        </w:trPr>
        <w:tc>
          <w:tcPr>
            <w:tcW w:w="10384" w:type="dxa"/>
            <w:gridSpan w:val="2"/>
          </w:tcPr>
          <w:p w14:paraId="022085B3"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34B5C60C" w14:textId="77777777" w:rsidR="00E71149" w:rsidRPr="00FA3374" w:rsidRDefault="00E71149" w:rsidP="00E71149">
            <w:pPr>
              <w:spacing w:after="0" w:line="240" w:lineRule="auto"/>
              <w:jc w:val="both"/>
              <w:rPr>
                <w:rFonts w:ascii="Arial" w:hAnsi="Arial" w:cs="Arial"/>
                <w:sz w:val="16"/>
                <w:szCs w:val="16"/>
              </w:rPr>
            </w:pPr>
            <w:r w:rsidRPr="00FA3374">
              <w:rPr>
                <w:rFonts w:ascii="Arial" w:hAnsi="Arial" w:cs="Arial"/>
                <w:sz w:val="16"/>
                <w:szCs w:val="16"/>
              </w:rPr>
              <w:t>Odluka o naknadama za rad članova Gradskog vijeća Grada Ludbrega,</w:t>
            </w:r>
          </w:p>
          <w:p w14:paraId="3C7B7FAC" w14:textId="77777777" w:rsidR="00E71149" w:rsidRPr="00FA3374" w:rsidRDefault="00E71149" w:rsidP="00E71149">
            <w:pPr>
              <w:spacing w:after="0" w:line="240" w:lineRule="auto"/>
              <w:jc w:val="both"/>
              <w:rPr>
                <w:rFonts w:ascii="Arial" w:hAnsi="Arial" w:cs="Arial"/>
                <w:sz w:val="16"/>
                <w:szCs w:val="16"/>
              </w:rPr>
            </w:pPr>
            <w:r w:rsidRPr="00FA3374">
              <w:rPr>
                <w:rFonts w:ascii="Arial" w:hAnsi="Arial" w:cs="Arial"/>
                <w:sz w:val="16"/>
                <w:szCs w:val="16"/>
              </w:rPr>
              <w:t>Poslovnik Gradskog vijeća Grada Ludbrega,</w:t>
            </w:r>
          </w:p>
          <w:p w14:paraId="68DDB4A3" w14:textId="77777777" w:rsidR="00E71149" w:rsidRPr="00FA3374" w:rsidRDefault="00E71149" w:rsidP="00E71149">
            <w:pPr>
              <w:spacing w:after="0" w:line="240" w:lineRule="auto"/>
              <w:jc w:val="both"/>
              <w:rPr>
                <w:rFonts w:ascii="Arial" w:hAnsi="Arial" w:cs="Arial"/>
                <w:sz w:val="16"/>
                <w:szCs w:val="16"/>
              </w:rPr>
            </w:pPr>
            <w:r w:rsidRPr="00FA3374">
              <w:rPr>
                <w:rFonts w:ascii="Arial" w:hAnsi="Arial" w:cs="Arial"/>
                <w:sz w:val="16"/>
                <w:szCs w:val="16"/>
              </w:rPr>
              <w:t>Statut Grada Ludbrega,</w:t>
            </w:r>
          </w:p>
          <w:p w14:paraId="1C67B22D" w14:textId="77777777" w:rsidR="00E71149" w:rsidRPr="00FA3374" w:rsidRDefault="00E71149" w:rsidP="00E71149">
            <w:pPr>
              <w:spacing w:after="0" w:line="240" w:lineRule="auto"/>
              <w:jc w:val="both"/>
              <w:rPr>
                <w:rFonts w:ascii="Arial" w:hAnsi="Arial" w:cs="Arial"/>
                <w:sz w:val="16"/>
                <w:szCs w:val="16"/>
              </w:rPr>
            </w:pPr>
            <w:r w:rsidRPr="00FA3374">
              <w:rPr>
                <w:rFonts w:ascii="Arial" w:hAnsi="Arial" w:cs="Arial"/>
                <w:sz w:val="16"/>
                <w:szCs w:val="16"/>
              </w:rPr>
              <w:t>Zakon o lokalnoj i područnoj regionalnoj samoupravi,</w:t>
            </w:r>
          </w:p>
          <w:p w14:paraId="512B1D79" w14:textId="77777777" w:rsidR="00E71149" w:rsidRPr="00FA3374" w:rsidRDefault="00E71149" w:rsidP="00E71149">
            <w:pPr>
              <w:spacing w:after="0" w:line="240" w:lineRule="auto"/>
              <w:jc w:val="both"/>
              <w:rPr>
                <w:rFonts w:ascii="Arial" w:hAnsi="Arial" w:cs="Arial"/>
                <w:sz w:val="16"/>
                <w:szCs w:val="16"/>
              </w:rPr>
            </w:pPr>
            <w:r w:rsidRPr="00FA3374">
              <w:rPr>
                <w:rFonts w:ascii="Arial" w:hAnsi="Arial" w:cs="Arial"/>
                <w:sz w:val="16"/>
                <w:szCs w:val="16"/>
              </w:rPr>
              <w:t>Zakon o proračunu</w:t>
            </w:r>
          </w:p>
        </w:tc>
      </w:tr>
      <w:tr w:rsidR="00E71149" w:rsidRPr="00FA3374" w14:paraId="7BB39877" w14:textId="77777777" w:rsidTr="00C0265A">
        <w:trPr>
          <w:gridAfter w:val="1"/>
          <w:wAfter w:w="12" w:type="dxa"/>
          <w:trHeight w:val="194"/>
          <w:tblCellSpacing w:w="20" w:type="dxa"/>
          <w:jc w:val="center"/>
        </w:trPr>
        <w:tc>
          <w:tcPr>
            <w:tcW w:w="10384" w:type="dxa"/>
            <w:gridSpan w:val="2"/>
          </w:tcPr>
          <w:p w14:paraId="3FB24623"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35398342"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7A6D4CF2"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2"/>
              <w:gridCol w:w="3619"/>
              <w:gridCol w:w="1747"/>
              <w:gridCol w:w="1747"/>
              <w:gridCol w:w="1747"/>
            </w:tblGrid>
            <w:tr w:rsidR="00E71149" w:rsidRPr="00FA3374" w14:paraId="784D4373" w14:textId="77777777" w:rsidTr="00C0265A">
              <w:trPr>
                <w:trHeight w:hRule="exact" w:val="452"/>
              </w:trPr>
              <w:tc>
                <w:tcPr>
                  <w:tcW w:w="1042" w:type="dxa"/>
                  <w:shd w:val="clear" w:color="auto" w:fill="D9D9D9"/>
                  <w:vAlign w:val="center"/>
                </w:tcPr>
                <w:p w14:paraId="4E2DD52D"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19" w:type="dxa"/>
                  <w:shd w:val="clear" w:color="auto" w:fill="D9D9D9"/>
                  <w:vAlign w:val="center"/>
                </w:tcPr>
                <w:p w14:paraId="4F580387"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bookmarkStart w:id="8" w:name="_Toc149204744"/>
                  <w:r w:rsidRPr="00FA3374">
                    <w:rPr>
                      <w:rFonts w:ascii="Arial" w:eastAsia="Times New Roman" w:hAnsi="Arial" w:cs="Arial"/>
                      <w:b/>
                      <w:bCs/>
                      <w:kern w:val="0"/>
                      <w:sz w:val="18"/>
                      <w:szCs w:val="18"/>
                      <w:lang w:eastAsia="hr-HR"/>
                      <w14:ligatures w14:val="none"/>
                    </w:rPr>
                    <w:t>Naziv aktivnosti/projekta</w:t>
                  </w:r>
                  <w:bookmarkEnd w:id="8"/>
                </w:p>
              </w:tc>
              <w:tc>
                <w:tcPr>
                  <w:tcW w:w="1747" w:type="dxa"/>
                  <w:shd w:val="clear" w:color="auto" w:fill="D9D9D9"/>
                  <w:vAlign w:val="center"/>
                </w:tcPr>
                <w:p w14:paraId="7E8C2642"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47" w:type="dxa"/>
                  <w:shd w:val="clear" w:color="auto" w:fill="D9D9D9"/>
                  <w:vAlign w:val="center"/>
                </w:tcPr>
                <w:p w14:paraId="61A4B879"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0745D599"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47" w:type="dxa"/>
                  <w:shd w:val="clear" w:color="auto" w:fill="D9D9D9"/>
                  <w:vAlign w:val="center"/>
                </w:tcPr>
                <w:p w14:paraId="1D2007AE"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70D3616B"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4F84B5D8" w14:textId="77777777" w:rsidTr="00C0265A">
              <w:trPr>
                <w:trHeight w:hRule="exact" w:val="299"/>
              </w:trPr>
              <w:tc>
                <w:tcPr>
                  <w:tcW w:w="1042" w:type="dxa"/>
                  <w:vAlign w:val="center"/>
                </w:tcPr>
                <w:p w14:paraId="47217D1A"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A100001</w:t>
                  </w:r>
                </w:p>
              </w:tc>
              <w:tc>
                <w:tcPr>
                  <w:tcW w:w="3619" w:type="dxa"/>
                  <w:vAlign w:val="center"/>
                </w:tcPr>
                <w:p w14:paraId="6AC91EB1"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Redovna djelatnost Gradskog vijeća</w:t>
                  </w:r>
                </w:p>
              </w:tc>
              <w:tc>
                <w:tcPr>
                  <w:tcW w:w="1747" w:type="dxa"/>
                  <w:vAlign w:val="center"/>
                </w:tcPr>
                <w:p w14:paraId="40AB5ABF"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95.530,00</w:t>
                  </w:r>
                </w:p>
              </w:tc>
              <w:tc>
                <w:tcPr>
                  <w:tcW w:w="1747" w:type="dxa"/>
                  <w:vAlign w:val="center"/>
                </w:tcPr>
                <w:p w14:paraId="08C52157"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95.542,00</w:t>
                  </w:r>
                </w:p>
              </w:tc>
              <w:tc>
                <w:tcPr>
                  <w:tcW w:w="1747" w:type="dxa"/>
                  <w:vAlign w:val="center"/>
                </w:tcPr>
                <w:p w14:paraId="0D9CB2D1"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95.550,00</w:t>
                  </w:r>
                </w:p>
              </w:tc>
            </w:tr>
            <w:tr w:rsidR="00E71149" w:rsidRPr="00FA3374" w14:paraId="4BC76696" w14:textId="77777777" w:rsidTr="00C0265A">
              <w:trPr>
                <w:trHeight w:hRule="exact" w:val="438"/>
              </w:trPr>
              <w:tc>
                <w:tcPr>
                  <w:tcW w:w="1042" w:type="dxa"/>
                  <w:vAlign w:val="center"/>
                </w:tcPr>
                <w:p w14:paraId="314108F8"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bookmarkStart w:id="9" w:name="_Hlk149124269"/>
                  <w:r w:rsidRPr="00FA3374">
                    <w:rPr>
                      <w:rFonts w:ascii="Arial" w:eastAsia="Times New Roman" w:hAnsi="Arial" w:cs="Arial"/>
                      <w:kern w:val="0"/>
                      <w:sz w:val="18"/>
                      <w:szCs w:val="18"/>
                      <w:lang w:eastAsia="hr-HR"/>
                      <w14:ligatures w14:val="none"/>
                    </w:rPr>
                    <w:t>A100002</w:t>
                  </w:r>
                </w:p>
              </w:tc>
              <w:tc>
                <w:tcPr>
                  <w:tcW w:w="3619" w:type="dxa"/>
                  <w:vAlign w:val="center"/>
                </w:tcPr>
                <w:p w14:paraId="2701E258"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Financijski rashodi</w:t>
                  </w:r>
                </w:p>
              </w:tc>
              <w:tc>
                <w:tcPr>
                  <w:tcW w:w="1747" w:type="dxa"/>
                  <w:vAlign w:val="center"/>
                </w:tcPr>
                <w:p w14:paraId="0E55120E"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920.901,00</w:t>
                  </w:r>
                </w:p>
              </w:tc>
              <w:tc>
                <w:tcPr>
                  <w:tcW w:w="1747" w:type="dxa"/>
                  <w:vAlign w:val="center"/>
                </w:tcPr>
                <w:p w14:paraId="70A24C85"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920.652,00</w:t>
                  </w:r>
                </w:p>
              </w:tc>
              <w:tc>
                <w:tcPr>
                  <w:tcW w:w="1747" w:type="dxa"/>
                  <w:vAlign w:val="center"/>
                </w:tcPr>
                <w:p w14:paraId="1D5E7551"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924.392,00</w:t>
                  </w:r>
                </w:p>
              </w:tc>
            </w:tr>
            <w:bookmarkEnd w:id="9"/>
            <w:tr w:rsidR="00E71149" w:rsidRPr="00FA3374" w14:paraId="049C6C15" w14:textId="77777777" w:rsidTr="00C0265A">
              <w:trPr>
                <w:trHeight w:hRule="exact" w:val="405"/>
              </w:trPr>
              <w:tc>
                <w:tcPr>
                  <w:tcW w:w="1042" w:type="dxa"/>
                  <w:shd w:val="clear" w:color="auto" w:fill="D9D9D9"/>
                  <w:vAlign w:val="center"/>
                </w:tcPr>
                <w:p w14:paraId="3BB7713E"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19" w:type="dxa"/>
                  <w:shd w:val="clear" w:color="auto" w:fill="D9D9D9"/>
                  <w:vAlign w:val="center"/>
                </w:tcPr>
                <w:p w14:paraId="07802ED2"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47" w:type="dxa"/>
                  <w:shd w:val="clear" w:color="auto" w:fill="D9D9D9"/>
                  <w:vAlign w:val="center"/>
                </w:tcPr>
                <w:p w14:paraId="5B90D2DA" w14:textId="77777777" w:rsidR="00E71149" w:rsidRPr="00FA3374" w:rsidRDefault="00E71149" w:rsidP="00E71149">
                  <w:pPr>
                    <w:spacing w:after="0" w:line="240" w:lineRule="auto"/>
                    <w:jc w:val="right"/>
                    <w:rPr>
                      <w:rFonts w:ascii="Arial" w:eastAsia="Times New Roman" w:hAnsi="Arial" w:cs="Arial"/>
                      <w:b/>
                      <w:kern w:val="0"/>
                      <w:sz w:val="18"/>
                      <w:szCs w:val="18"/>
                      <w:lang w:eastAsia="hr-HR"/>
                      <w14:ligatures w14:val="none"/>
                    </w:rPr>
                  </w:pPr>
                  <w:r w:rsidRPr="00FA3374">
                    <w:rPr>
                      <w:rFonts w:ascii="Arial" w:eastAsia="Times New Roman" w:hAnsi="Arial" w:cs="Arial"/>
                      <w:b/>
                      <w:kern w:val="0"/>
                      <w:sz w:val="18"/>
                      <w:szCs w:val="18"/>
                      <w:lang w:eastAsia="hr-HR"/>
                      <w14:ligatures w14:val="none"/>
                    </w:rPr>
                    <w:t>1.016.431,00</w:t>
                  </w:r>
                </w:p>
              </w:tc>
              <w:tc>
                <w:tcPr>
                  <w:tcW w:w="1747" w:type="dxa"/>
                  <w:shd w:val="clear" w:color="auto" w:fill="D9D9D9"/>
                  <w:vAlign w:val="center"/>
                </w:tcPr>
                <w:p w14:paraId="5DF5E79C" w14:textId="77777777" w:rsidR="00E71149" w:rsidRPr="00FA3374" w:rsidRDefault="00E71149" w:rsidP="00E71149">
                  <w:pPr>
                    <w:spacing w:after="0" w:line="240" w:lineRule="auto"/>
                    <w:jc w:val="right"/>
                    <w:rPr>
                      <w:rFonts w:ascii="Arial" w:eastAsia="Times New Roman" w:hAnsi="Arial" w:cs="Arial"/>
                      <w:b/>
                      <w:kern w:val="0"/>
                      <w:sz w:val="18"/>
                      <w:szCs w:val="18"/>
                      <w:lang w:eastAsia="hr-HR"/>
                      <w14:ligatures w14:val="none"/>
                    </w:rPr>
                  </w:pPr>
                  <w:r w:rsidRPr="00FA3374">
                    <w:rPr>
                      <w:rFonts w:ascii="Arial" w:eastAsia="Times New Roman" w:hAnsi="Arial" w:cs="Arial"/>
                      <w:b/>
                      <w:kern w:val="0"/>
                      <w:sz w:val="18"/>
                      <w:szCs w:val="18"/>
                      <w:lang w:eastAsia="hr-HR"/>
                      <w14:ligatures w14:val="none"/>
                    </w:rPr>
                    <w:t>1.016.194,00</w:t>
                  </w:r>
                </w:p>
              </w:tc>
              <w:tc>
                <w:tcPr>
                  <w:tcW w:w="1747" w:type="dxa"/>
                  <w:shd w:val="clear" w:color="auto" w:fill="D9D9D9"/>
                  <w:vAlign w:val="center"/>
                </w:tcPr>
                <w:p w14:paraId="3DC33386" w14:textId="77777777" w:rsidR="00E71149" w:rsidRPr="00FA3374" w:rsidRDefault="00E71149" w:rsidP="00E71149">
                  <w:pPr>
                    <w:spacing w:after="0" w:line="240" w:lineRule="auto"/>
                    <w:jc w:val="right"/>
                    <w:rPr>
                      <w:rFonts w:ascii="Arial" w:eastAsia="Times New Roman" w:hAnsi="Arial" w:cs="Arial"/>
                      <w:b/>
                      <w:kern w:val="0"/>
                      <w:sz w:val="18"/>
                      <w:szCs w:val="18"/>
                      <w:lang w:eastAsia="hr-HR"/>
                      <w14:ligatures w14:val="none"/>
                    </w:rPr>
                  </w:pPr>
                  <w:r w:rsidRPr="00FA3374">
                    <w:rPr>
                      <w:rFonts w:ascii="Arial" w:eastAsia="Times New Roman" w:hAnsi="Arial" w:cs="Arial"/>
                      <w:b/>
                      <w:kern w:val="0"/>
                      <w:sz w:val="18"/>
                      <w:szCs w:val="18"/>
                      <w:lang w:eastAsia="hr-HR"/>
                      <w14:ligatures w14:val="none"/>
                    </w:rPr>
                    <w:t>1.019.942,00</w:t>
                  </w:r>
                </w:p>
              </w:tc>
            </w:tr>
          </w:tbl>
          <w:p w14:paraId="7FEB1148"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7802E513" w14:textId="77777777" w:rsidR="00E71149" w:rsidRPr="00FA3374" w:rsidRDefault="00E71149" w:rsidP="00E71149">
            <w:pPr>
              <w:spacing w:after="0" w:line="240" w:lineRule="auto"/>
              <w:contextualSpacing/>
              <w:rPr>
                <w:rFonts w:ascii="Arial" w:eastAsia="Times New Roman" w:hAnsi="Arial" w:cs="Arial"/>
                <w:b/>
                <w:bCs/>
                <w:i/>
                <w:iCs/>
                <w:kern w:val="0"/>
                <w:sz w:val="16"/>
                <w:szCs w:val="16"/>
                <w:lang w:eastAsia="hr-HR"/>
                <w14:ligatures w14:val="none"/>
              </w:rPr>
            </w:pPr>
            <w:r w:rsidRPr="00FA3374">
              <w:rPr>
                <w:rFonts w:ascii="Arial" w:eastAsia="Times New Roman" w:hAnsi="Arial" w:cs="Arial"/>
                <w:b/>
                <w:bCs/>
                <w:i/>
                <w:iCs/>
                <w:kern w:val="0"/>
                <w:sz w:val="16"/>
                <w:szCs w:val="16"/>
                <w:lang w:eastAsia="hr-HR"/>
                <w14:ligatures w14:val="none"/>
              </w:rPr>
              <w:t>Redovna djelatnost Gradskog vijeća</w:t>
            </w:r>
          </w:p>
          <w:p w14:paraId="221AF5BA" w14:textId="77777777" w:rsidR="00E71149" w:rsidRPr="00FA3374" w:rsidRDefault="00E71149" w:rsidP="00E71149">
            <w:pPr>
              <w:spacing w:after="0" w:line="240" w:lineRule="auto"/>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Za redovnu djelatnost Gradskog vijeća planirano je 95.530,00 eur u 2026. godini.</w:t>
            </w:r>
          </w:p>
          <w:p w14:paraId="7F51A2BA"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79DCC8AE" w14:textId="77777777" w:rsidR="00E71149" w:rsidRPr="00FA3374" w:rsidRDefault="00E71149" w:rsidP="00E71149">
            <w:pPr>
              <w:spacing w:after="0" w:line="240" w:lineRule="auto"/>
              <w:contextualSpacing/>
              <w:jc w:val="both"/>
              <w:rPr>
                <w:rFonts w:ascii="Arial" w:eastAsia="Times New Roman" w:hAnsi="Arial"/>
                <w:b/>
                <w:bCs/>
                <w:i/>
                <w:kern w:val="0"/>
                <w:sz w:val="16"/>
                <w:szCs w:val="18"/>
                <w:lang w:eastAsia="hr-HR"/>
                <w14:ligatures w14:val="none"/>
              </w:rPr>
            </w:pPr>
            <w:r w:rsidRPr="00FA3374">
              <w:rPr>
                <w:rFonts w:ascii="Arial" w:eastAsia="Times New Roman" w:hAnsi="Arial"/>
                <w:b/>
                <w:bCs/>
                <w:i/>
                <w:kern w:val="0"/>
                <w:sz w:val="16"/>
                <w:szCs w:val="18"/>
                <w:lang w:eastAsia="hr-HR"/>
                <w14:ligatures w14:val="none"/>
              </w:rPr>
              <w:t>Financijski rashodi</w:t>
            </w:r>
          </w:p>
          <w:p w14:paraId="2AC5A765" w14:textId="513BFE15" w:rsidR="00E71149" w:rsidRPr="00FA3374" w:rsidRDefault="00E71149" w:rsidP="008E75C8">
            <w:pPr>
              <w:spacing w:after="0" w:line="240" w:lineRule="auto"/>
              <w:contextualSpacing/>
              <w:jc w:val="both"/>
              <w:rPr>
                <w:rFonts w:ascii="Arial" w:eastAsia="Times New Roman" w:hAnsi="Arial" w:cs="Arial"/>
                <w:kern w:val="0"/>
                <w:sz w:val="16"/>
                <w:szCs w:val="16"/>
                <w:highlight w:val="yellow"/>
                <w:lang w:eastAsia="hr-HR"/>
                <w14:ligatures w14:val="none"/>
              </w:rPr>
            </w:pPr>
            <w:r w:rsidRPr="00FA3374">
              <w:rPr>
                <w:rFonts w:ascii="Arial" w:eastAsia="Times New Roman" w:hAnsi="Arial" w:cs="Arial"/>
                <w:kern w:val="0"/>
                <w:sz w:val="16"/>
                <w:szCs w:val="16"/>
                <w:lang w:eastAsia="hr-HR"/>
                <w14:ligatures w14:val="none"/>
              </w:rPr>
              <w:t xml:space="preserve">Za financijske rashode planirano je 920.901,00 eur u 2026. godini, a financijski rashodi odnose se na  materijalne rashode (zakupnine, promidžbu, članarine), na kamate, ostale rashode-štete i izdatke za otplatu zajmova za kratkoročni kredit za </w:t>
            </w:r>
            <w:r w:rsidR="008E75C8" w:rsidRPr="00FA3374">
              <w:rPr>
                <w:rFonts w:ascii="Arial" w:eastAsia="Times New Roman" w:hAnsi="Arial" w:cs="Arial"/>
                <w:kern w:val="0"/>
                <w:sz w:val="16"/>
                <w:szCs w:val="16"/>
                <w:lang w:eastAsia="hr-HR"/>
                <w14:ligatures w14:val="none"/>
              </w:rPr>
              <w:t>projekt gradske knjižnice .</w:t>
            </w:r>
          </w:p>
        </w:tc>
      </w:tr>
      <w:bookmarkEnd w:id="7"/>
    </w:tbl>
    <w:p w14:paraId="33ED1813" w14:textId="77777777" w:rsidR="00E71149" w:rsidRPr="00FA3374" w:rsidRDefault="00E71149" w:rsidP="00E71149">
      <w:pPr>
        <w:rPr>
          <w:sz w:val="40"/>
          <w:szCs w:val="40"/>
        </w:rPr>
        <w:sectPr w:rsidR="00E71149" w:rsidRPr="00FA3374" w:rsidSect="00E71149">
          <w:footerReference w:type="default" r:id="rId8"/>
          <w:headerReference w:type="first" r:id="rId9"/>
          <w:pgSz w:w="11906" w:h="16838"/>
          <w:pgMar w:top="1417" w:right="1417" w:bottom="1417" w:left="1417" w:header="708" w:footer="708" w:gutter="0"/>
          <w:pgNumType w:start="1"/>
          <w:cols w:space="708"/>
          <w:docGrid w:linePitch="360"/>
        </w:sectPr>
      </w:pP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15651D74" w14:textId="77777777" w:rsidTr="00C0265A">
        <w:trPr>
          <w:trHeight w:val="178"/>
          <w:tblCellSpacing w:w="20" w:type="dxa"/>
        </w:trPr>
        <w:tc>
          <w:tcPr>
            <w:tcW w:w="10245" w:type="dxa"/>
            <w:shd w:val="clear" w:color="auto" w:fill="BDD6EE"/>
          </w:tcPr>
          <w:p w14:paraId="29C15AB5"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0" w:name="_Toc149204752"/>
            <w:bookmarkStart w:id="11" w:name="_Hlk149129606"/>
            <w:r w:rsidRPr="00FA3374">
              <w:rPr>
                <w:rFonts w:ascii="Arial" w:eastAsia="Times New Roman" w:hAnsi="Arial" w:cs="Arial"/>
                <w:b/>
                <w:bCs/>
                <w:kern w:val="0"/>
                <w:sz w:val="18"/>
                <w:szCs w:val="18"/>
                <w:lang w:eastAsia="hr-HR"/>
                <w14:ligatures w14:val="none"/>
              </w:rPr>
              <w:lastRenderedPageBreak/>
              <w:t xml:space="preserve">PROGRAM: </w:t>
            </w:r>
            <w:bookmarkEnd w:id="10"/>
            <w:r w:rsidRPr="00FA3374">
              <w:rPr>
                <w:rFonts w:ascii="Arial" w:eastAsia="Times New Roman" w:hAnsi="Arial" w:cs="Arial"/>
                <w:b/>
                <w:bCs/>
                <w:kern w:val="0"/>
                <w:sz w:val="18"/>
                <w:szCs w:val="18"/>
                <w:lang w:eastAsia="hr-HR"/>
                <w14:ligatures w14:val="none"/>
              </w:rPr>
              <w:t>1002 MJESNA SAMOUPRAVA</w:t>
            </w:r>
          </w:p>
          <w:p w14:paraId="79C1A85E"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4"/>
                <w:szCs w:val="18"/>
                <w:lang w:eastAsia="hr-HR"/>
                <w14:ligatures w14:val="none"/>
              </w:rPr>
            </w:pPr>
            <w:r w:rsidRPr="00FA3374">
              <w:rPr>
                <w:rFonts w:ascii="Arial" w:eastAsia="Times New Roman" w:hAnsi="Arial" w:cs="Arial"/>
                <w:b/>
                <w:bCs/>
                <w:kern w:val="0"/>
                <w:sz w:val="14"/>
                <w:szCs w:val="18"/>
                <w:lang w:eastAsia="hr-HR"/>
                <w14:ligatures w14:val="none"/>
              </w:rPr>
              <w:t>GLAVA: 00102 MJESNI ODBORI</w:t>
            </w:r>
          </w:p>
        </w:tc>
      </w:tr>
      <w:tr w:rsidR="00E71149" w:rsidRPr="00FA3374" w14:paraId="0B44DAD2" w14:textId="77777777" w:rsidTr="00C0265A">
        <w:trPr>
          <w:trHeight w:val="194"/>
          <w:tblCellSpacing w:w="20" w:type="dxa"/>
        </w:trPr>
        <w:tc>
          <w:tcPr>
            <w:tcW w:w="10245" w:type="dxa"/>
          </w:tcPr>
          <w:p w14:paraId="6327B5FE"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OPIS PROGRAMA: </w:t>
            </w:r>
          </w:p>
          <w:p w14:paraId="057DBCB9" w14:textId="77777777" w:rsidR="00E71149" w:rsidRPr="00FA3374" w:rsidRDefault="00E71149" w:rsidP="00E71149">
            <w:pPr>
              <w:spacing w:before="120" w:after="0" w:line="240" w:lineRule="auto"/>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Ovim programom planiraju se sredstva za:</w:t>
            </w:r>
          </w:p>
          <w:p w14:paraId="43BDCAD1" w14:textId="77777777" w:rsidR="00E71149" w:rsidRPr="00FA3374" w:rsidRDefault="00E71149" w:rsidP="00E71149">
            <w:pPr>
              <w:spacing w:before="120" w:after="0" w:line="240" w:lineRule="auto"/>
              <w:ind w:left="360"/>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Redovnu djelatnost mjesnih odbora </w:t>
            </w:r>
          </w:p>
          <w:p w14:paraId="631A83F3" w14:textId="77777777" w:rsidR="00E71149" w:rsidRPr="00FA3374" w:rsidRDefault="00E71149" w:rsidP="00E71149">
            <w:pPr>
              <w:spacing w:before="120" w:after="0" w:line="240" w:lineRule="auto"/>
              <w:ind w:left="360"/>
              <w:contextualSpacing/>
              <w:jc w:val="both"/>
              <w:rPr>
                <w:rFonts w:ascii="Arial" w:eastAsia="Times New Roman" w:hAnsi="Arial" w:cs="Arial"/>
                <w:kern w:val="0"/>
                <w:sz w:val="16"/>
                <w:szCs w:val="16"/>
                <w:lang w:eastAsia="hr-HR"/>
                <w14:ligatures w14:val="none"/>
              </w:rPr>
            </w:pPr>
          </w:p>
        </w:tc>
      </w:tr>
      <w:tr w:rsidR="00E71149" w:rsidRPr="00FA3374" w14:paraId="0D241DC3" w14:textId="77777777" w:rsidTr="00C0265A">
        <w:trPr>
          <w:trHeight w:val="1308"/>
          <w:tblCellSpacing w:w="20" w:type="dxa"/>
        </w:trPr>
        <w:tc>
          <w:tcPr>
            <w:tcW w:w="10245" w:type="dxa"/>
          </w:tcPr>
          <w:p w14:paraId="6B8B6016"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5CF215DD" w14:textId="77777777" w:rsidR="00E71149" w:rsidRPr="00FA3374" w:rsidRDefault="00E71149" w:rsidP="00E71149">
            <w:pPr>
              <w:autoSpaceDE w:val="0"/>
              <w:autoSpaceDN w:val="0"/>
              <w:adjustRightInd w:val="0"/>
              <w:spacing w:after="0" w:line="240" w:lineRule="auto"/>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Odluka o naknadama za rad predsjednika Vijeća mjesnih odbora na području Grada Ludbrega,</w:t>
            </w:r>
          </w:p>
          <w:p w14:paraId="4E3DB273" w14:textId="77777777" w:rsidR="00E71149" w:rsidRPr="00FA3374" w:rsidRDefault="00E71149" w:rsidP="00E71149">
            <w:pPr>
              <w:autoSpaceDE w:val="0"/>
              <w:autoSpaceDN w:val="0"/>
              <w:adjustRightInd w:val="0"/>
              <w:spacing w:after="0" w:line="240" w:lineRule="auto"/>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Statut Grada Ludbrega,</w:t>
            </w:r>
          </w:p>
          <w:p w14:paraId="2FF3C696" w14:textId="77777777" w:rsidR="00E71149" w:rsidRPr="00FA3374" w:rsidRDefault="00E71149" w:rsidP="00E71149">
            <w:pPr>
              <w:autoSpaceDE w:val="0"/>
              <w:autoSpaceDN w:val="0"/>
              <w:adjustRightInd w:val="0"/>
              <w:spacing w:after="0" w:line="240" w:lineRule="auto"/>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Zakon o lokalnoj i područnoj regionalnoj samoupravi,</w:t>
            </w:r>
          </w:p>
          <w:p w14:paraId="3616360B" w14:textId="77777777" w:rsidR="00E71149" w:rsidRPr="00FA3374" w:rsidRDefault="00E71149" w:rsidP="00E71149">
            <w:pPr>
              <w:autoSpaceDE w:val="0"/>
              <w:autoSpaceDN w:val="0"/>
              <w:adjustRightInd w:val="0"/>
              <w:spacing w:after="0" w:line="240" w:lineRule="auto"/>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Zakon o proračunu</w:t>
            </w:r>
          </w:p>
        </w:tc>
      </w:tr>
      <w:tr w:rsidR="00E71149" w:rsidRPr="00FA3374" w14:paraId="698FFD64" w14:textId="77777777" w:rsidTr="00C0265A">
        <w:trPr>
          <w:trHeight w:val="194"/>
          <w:tblCellSpacing w:w="20" w:type="dxa"/>
        </w:trPr>
        <w:tc>
          <w:tcPr>
            <w:tcW w:w="10245" w:type="dxa"/>
          </w:tcPr>
          <w:p w14:paraId="3D968C8B"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539A8E01"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6B46B093"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6E249445" w14:textId="77777777" w:rsidTr="00C0265A">
              <w:trPr>
                <w:trHeight w:hRule="exact" w:val="452"/>
              </w:trPr>
              <w:tc>
                <w:tcPr>
                  <w:tcW w:w="1045" w:type="dxa"/>
                  <w:shd w:val="clear" w:color="auto" w:fill="D9D9D9"/>
                  <w:vAlign w:val="center"/>
                </w:tcPr>
                <w:p w14:paraId="11F0ED0B"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62C2795D"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bookmarkStart w:id="12" w:name="_Toc149204753"/>
                  <w:r w:rsidRPr="00FA3374">
                    <w:rPr>
                      <w:rFonts w:ascii="Arial" w:eastAsia="Times New Roman" w:hAnsi="Arial" w:cs="Arial"/>
                      <w:b/>
                      <w:bCs/>
                      <w:kern w:val="0"/>
                      <w:sz w:val="18"/>
                      <w:szCs w:val="18"/>
                      <w:lang w:eastAsia="hr-HR"/>
                      <w14:ligatures w14:val="none"/>
                    </w:rPr>
                    <w:t>Naziv aktivnosti/projekta</w:t>
                  </w:r>
                  <w:bookmarkEnd w:id="12"/>
                </w:p>
              </w:tc>
              <w:tc>
                <w:tcPr>
                  <w:tcW w:w="1750" w:type="dxa"/>
                  <w:shd w:val="clear" w:color="auto" w:fill="D9D9D9"/>
                  <w:vAlign w:val="center"/>
                </w:tcPr>
                <w:p w14:paraId="59B6D1BB"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5598D0D1"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628FD29E"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428FD86E"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236ED66B"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6716E053" w14:textId="77777777" w:rsidTr="00C0265A">
              <w:trPr>
                <w:trHeight w:hRule="exact" w:val="494"/>
              </w:trPr>
              <w:tc>
                <w:tcPr>
                  <w:tcW w:w="1045" w:type="dxa"/>
                  <w:vAlign w:val="center"/>
                </w:tcPr>
                <w:p w14:paraId="0C590D43"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bookmarkStart w:id="13" w:name="_Hlk149127148"/>
                  <w:r w:rsidRPr="00FA3374">
                    <w:rPr>
                      <w:rFonts w:ascii="Arial" w:eastAsia="Times New Roman" w:hAnsi="Arial" w:cs="Arial"/>
                      <w:kern w:val="0"/>
                      <w:sz w:val="18"/>
                      <w:szCs w:val="18"/>
                      <w:lang w:eastAsia="hr-HR"/>
                      <w14:ligatures w14:val="none"/>
                    </w:rPr>
                    <w:t>A100003</w:t>
                  </w:r>
                </w:p>
              </w:tc>
              <w:tc>
                <w:tcPr>
                  <w:tcW w:w="3607" w:type="dxa"/>
                  <w:vAlign w:val="center"/>
                </w:tcPr>
                <w:p w14:paraId="4F5E6FEC"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Redovna djelatnost mjesni odbori</w:t>
                  </w:r>
                </w:p>
              </w:tc>
              <w:tc>
                <w:tcPr>
                  <w:tcW w:w="1750" w:type="dxa"/>
                  <w:vAlign w:val="center"/>
                </w:tcPr>
                <w:p w14:paraId="74F88D7E"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225.960,00</w:t>
                  </w:r>
                </w:p>
              </w:tc>
              <w:tc>
                <w:tcPr>
                  <w:tcW w:w="1750" w:type="dxa"/>
                  <w:vAlign w:val="center"/>
                </w:tcPr>
                <w:p w14:paraId="7E591607"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232.000,00</w:t>
                  </w:r>
                </w:p>
              </w:tc>
              <w:tc>
                <w:tcPr>
                  <w:tcW w:w="1750" w:type="dxa"/>
                  <w:vAlign w:val="center"/>
                </w:tcPr>
                <w:p w14:paraId="3AAF031A"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258.800,00</w:t>
                  </w:r>
                </w:p>
              </w:tc>
            </w:tr>
            <w:bookmarkEnd w:id="13"/>
            <w:tr w:rsidR="00E71149" w:rsidRPr="00FA3374" w14:paraId="3B44EA04" w14:textId="77777777" w:rsidTr="00C0265A">
              <w:trPr>
                <w:trHeight w:hRule="exact" w:val="405"/>
              </w:trPr>
              <w:tc>
                <w:tcPr>
                  <w:tcW w:w="1045" w:type="dxa"/>
                  <w:shd w:val="clear" w:color="auto" w:fill="D9D9D9"/>
                  <w:vAlign w:val="center"/>
                </w:tcPr>
                <w:p w14:paraId="73A8AEDC"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29491E8A"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75256E45" w14:textId="77777777" w:rsidR="00E71149" w:rsidRPr="00FA3374" w:rsidRDefault="00E71149" w:rsidP="00E71149">
                  <w:pPr>
                    <w:spacing w:after="0" w:line="240" w:lineRule="auto"/>
                    <w:jc w:val="right"/>
                    <w:rPr>
                      <w:rFonts w:ascii="Arial" w:eastAsia="Times New Roman" w:hAnsi="Arial" w:cs="Arial"/>
                      <w:b/>
                      <w:kern w:val="0"/>
                      <w:sz w:val="18"/>
                      <w:szCs w:val="18"/>
                      <w:lang w:eastAsia="hr-HR"/>
                      <w14:ligatures w14:val="none"/>
                    </w:rPr>
                  </w:pPr>
                  <w:r w:rsidRPr="00FA3374">
                    <w:rPr>
                      <w:rFonts w:ascii="Arial" w:eastAsia="Times New Roman" w:hAnsi="Arial"/>
                      <w:b/>
                      <w:kern w:val="0"/>
                      <w:sz w:val="18"/>
                      <w:szCs w:val="18"/>
                      <w:lang w:eastAsia="hr-HR"/>
                      <w14:ligatures w14:val="none"/>
                    </w:rPr>
                    <w:t>225.960,00</w:t>
                  </w:r>
                </w:p>
              </w:tc>
              <w:tc>
                <w:tcPr>
                  <w:tcW w:w="1750" w:type="dxa"/>
                  <w:shd w:val="clear" w:color="auto" w:fill="D9D9D9"/>
                  <w:vAlign w:val="center"/>
                </w:tcPr>
                <w:p w14:paraId="38043A9D" w14:textId="77777777" w:rsidR="00E71149" w:rsidRPr="00FA3374" w:rsidRDefault="00E71149" w:rsidP="00E71149">
                  <w:pPr>
                    <w:spacing w:after="0" w:line="240" w:lineRule="auto"/>
                    <w:jc w:val="right"/>
                    <w:rPr>
                      <w:rFonts w:ascii="Arial" w:eastAsia="Times New Roman" w:hAnsi="Arial" w:cs="Arial"/>
                      <w:b/>
                      <w:kern w:val="0"/>
                      <w:sz w:val="18"/>
                      <w:szCs w:val="18"/>
                      <w:lang w:eastAsia="hr-HR"/>
                      <w14:ligatures w14:val="none"/>
                    </w:rPr>
                  </w:pPr>
                  <w:r w:rsidRPr="00FA3374">
                    <w:rPr>
                      <w:rFonts w:ascii="Arial" w:eastAsia="Times New Roman" w:hAnsi="Arial"/>
                      <w:b/>
                      <w:kern w:val="0"/>
                      <w:sz w:val="18"/>
                      <w:szCs w:val="18"/>
                      <w:lang w:eastAsia="hr-HR"/>
                      <w14:ligatures w14:val="none"/>
                    </w:rPr>
                    <w:t>232.000,00</w:t>
                  </w:r>
                </w:p>
              </w:tc>
              <w:tc>
                <w:tcPr>
                  <w:tcW w:w="1750" w:type="dxa"/>
                  <w:shd w:val="clear" w:color="auto" w:fill="D9D9D9"/>
                  <w:vAlign w:val="center"/>
                </w:tcPr>
                <w:p w14:paraId="15496218" w14:textId="77777777" w:rsidR="00E71149" w:rsidRPr="00FA3374" w:rsidRDefault="00E71149" w:rsidP="00E71149">
                  <w:pPr>
                    <w:spacing w:after="0" w:line="240" w:lineRule="auto"/>
                    <w:jc w:val="right"/>
                    <w:rPr>
                      <w:rFonts w:ascii="Arial" w:eastAsia="Times New Roman" w:hAnsi="Arial" w:cs="Arial"/>
                      <w:b/>
                      <w:kern w:val="0"/>
                      <w:sz w:val="18"/>
                      <w:szCs w:val="18"/>
                      <w:lang w:eastAsia="hr-HR"/>
                      <w14:ligatures w14:val="none"/>
                    </w:rPr>
                  </w:pPr>
                  <w:r w:rsidRPr="00FA3374">
                    <w:rPr>
                      <w:rFonts w:ascii="Arial" w:eastAsia="Times New Roman" w:hAnsi="Arial"/>
                      <w:b/>
                      <w:kern w:val="0"/>
                      <w:sz w:val="18"/>
                      <w:szCs w:val="18"/>
                      <w:lang w:eastAsia="hr-HR"/>
                      <w14:ligatures w14:val="none"/>
                    </w:rPr>
                    <w:t>258.800,00</w:t>
                  </w:r>
                </w:p>
              </w:tc>
            </w:tr>
          </w:tbl>
          <w:p w14:paraId="5DD2773D"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6E354C8E" w14:textId="77777777" w:rsidR="00E71149" w:rsidRPr="00FA3374" w:rsidRDefault="00E71149" w:rsidP="00E71149">
            <w:pPr>
              <w:spacing w:after="0" w:line="240" w:lineRule="auto"/>
              <w:contextualSpacing/>
              <w:rPr>
                <w:rFonts w:ascii="Arial" w:eastAsia="Times New Roman" w:hAnsi="Arial" w:cs="Arial"/>
                <w:b/>
                <w:bCs/>
                <w:i/>
                <w:iCs/>
                <w:kern w:val="0"/>
                <w:sz w:val="16"/>
                <w:szCs w:val="16"/>
                <w:lang w:eastAsia="hr-HR"/>
                <w14:ligatures w14:val="none"/>
              </w:rPr>
            </w:pPr>
            <w:r w:rsidRPr="00FA3374">
              <w:rPr>
                <w:rFonts w:ascii="Arial" w:eastAsia="Times New Roman" w:hAnsi="Arial" w:cs="Arial"/>
                <w:b/>
                <w:bCs/>
                <w:i/>
                <w:iCs/>
                <w:kern w:val="0"/>
                <w:sz w:val="16"/>
                <w:szCs w:val="16"/>
                <w:lang w:eastAsia="hr-HR"/>
                <w14:ligatures w14:val="none"/>
              </w:rPr>
              <w:t>Redovna djelatnost mjesni odbori</w:t>
            </w:r>
          </w:p>
          <w:p w14:paraId="0DC6C4EC" w14:textId="4FA8DFD3" w:rsidR="00E71149" w:rsidRPr="00FA3374" w:rsidRDefault="00E71149" w:rsidP="00E71149">
            <w:pPr>
              <w:spacing w:after="0" w:line="240" w:lineRule="auto"/>
              <w:contextualSpacing/>
              <w:jc w:val="both"/>
              <w:rPr>
                <w:rFonts w:ascii="Arial" w:eastAsia="Times New Roman" w:hAnsi="Arial" w:cs="Arial"/>
                <w:kern w:val="0"/>
                <w:sz w:val="16"/>
                <w:szCs w:val="18"/>
                <w:lang w:eastAsia="hr-HR"/>
                <w14:ligatures w14:val="none"/>
              </w:rPr>
            </w:pPr>
            <w:r w:rsidRPr="00FA3374">
              <w:rPr>
                <w:rFonts w:ascii="Arial" w:eastAsia="Times New Roman" w:hAnsi="Arial" w:cs="Arial"/>
                <w:kern w:val="0"/>
                <w:sz w:val="16"/>
                <w:szCs w:val="18"/>
                <w:lang w:eastAsia="hr-HR"/>
                <w14:ligatures w14:val="none"/>
              </w:rPr>
              <w:t xml:space="preserve">Za </w:t>
            </w:r>
            <w:r w:rsidR="008E75C8" w:rsidRPr="00FA3374">
              <w:rPr>
                <w:rFonts w:ascii="Arial" w:eastAsia="Times New Roman" w:hAnsi="Arial" w:cs="Arial"/>
                <w:kern w:val="0"/>
                <w:sz w:val="16"/>
                <w:szCs w:val="18"/>
                <w:lang w:eastAsia="hr-HR"/>
                <w14:ligatures w14:val="none"/>
              </w:rPr>
              <w:t>p</w:t>
            </w:r>
            <w:r w:rsidRPr="00FA3374">
              <w:rPr>
                <w:rFonts w:ascii="Arial" w:eastAsia="Times New Roman" w:hAnsi="Arial" w:cs="Arial"/>
                <w:kern w:val="0"/>
                <w:sz w:val="16"/>
                <w:szCs w:val="18"/>
                <w:lang w:eastAsia="hr-HR"/>
                <w14:ligatures w14:val="none"/>
              </w:rPr>
              <w:t>rograme mjesnih odbora planirano je u 2026. godini 225.960,00 eur.</w:t>
            </w:r>
          </w:p>
          <w:p w14:paraId="1D7D436A"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tc>
      </w:tr>
      <w:tr w:rsidR="00E71149" w:rsidRPr="00FA3374" w14:paraId="0C0C40CB" w14:textId="77777777" w:rsidTr="00C0265A">
        <w:trPr>
          <w:trHeight w:val="178"/>
          <w:tblCellSpacing w:w="20" w:type="dxa"/>
        </w:trPr>
        <w:tc>
          <w:tcPr>
            <w:tcW w:w="10245" w:type="dxa"/>
            <w:shd w:val="clear" w:color="auto" w:fill="44546A"/>
          </w:tcPr>
          <w:p w14:paraId="53F8D4E5"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4" w:name="_Hlk149130638"/>
            <w:bookmarkEnd w:id="11"/>
            <w:r w:rsidRPr="00FA3374">
              <w:rPr>
                <w:rFonts w:ascii="Arial" w:eastAsia="Times New Roman" w:hAnsi="Arial" w:cs="Arial"/>
                <w:b/>
                <w:bCs/>
                <w:color w:val="FFFFFF" w:themeColor="background1"/>
                <w:kern w:val="0"/>
                <w:sz w:val="18"/>
                <w:szCs w:val="18"/>
                <w:lang w:eastAsia="hr-HR"/>
                <w14:ligatures w14:val="none"/>
              </w:rPr>
              <w:lastRenderedPageBreak/>
              <w:t xml:space="preserve">RAZDJEL: 002 ODSJEK ZA FINANCIJE I PRORAČUN </w:t>
            </w:r>
          </w:p>
        </w:tc>
      </w:tr>
      <w:tr w:rsidR="00E71149" w:rsidRPr="00FA3374" w14:paraId="7313B369" w14:textId="77777777" w:rsidTr="00C0265A">
        <w:trPr>
          <w:trHeight w:val="194"/>
          <w:tblCellSpacing w:w="20" w:type="dxa"/>
        </w:trPr>
        <w:tc>
          <w:tcPr>
            <w:tcW w:w="10245" w:type="dxa"/>
          </w:tcPr>
          <w:p w14:paraId="4D1E58ED"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SAŽETAK DJELOKRUGA RADA:</w:t>
            </w:r>
          </w:p>
          <w:p w14:paraId="20466A3F" w14:textId="48A9BB77" w:rsidR="00E71149" w:rsidRPr="00FA3374" w:rsidRDefault="00E71149" w:rsidP="00E71149">
            <w:pPr>
              <w:spacing w:before="120" w:after="0" w:line="240" w:lineRule="auto"/>
              <w:jc w:val="both"/>
              <w:rPr>
                <w:rFonts w:ascii="Arial" w:eastAsia="Times New Roman" w:hAnsi="Arial" w:cs="Arial"/>
                <w:bCs/>
                <w:kern w:val="0"/>
                <w:sz w:val="16"/>
                <w:szCs w:val="16"/>
                <w:lang w:eastAsia="hr-HR"/>
                <w14:ligatures w14:val="none"/>
              </w:rPr>
            </w:pPr>
            <w:r w:rsidRPr="00FA3374">
              <w:rPr>
                <w:rFonts w:ascii="Arial" w:eastAsia="Times New Roman" w:hAnsi="Arial" w:cs="Arial"/>
                <w:bCs/>
                <w:kern w:val="0"/>
                <w:sz w:val="16"/>
                <w:szCs w:val="16"/>
                <w:lang w:eastAsia="hr-HR"/>
                <w14:ligatures w14:val="none"/>
              </w:rPr>
              <w:t>Odsjek za financije i proračun obavlja upravne i stručne poslove iz samoupravnog djelokruga Grada u području financija, proračuna i računovodstva</w:t>
            </w:r>
            <w:r w:rsidR="00864ADE" w:rsidRPr="00FA3374">
              <w:rPr>
                <w:rFonts w:ascii="Arial" w:eastAsia="Times New Roman" w:hAnsi="Arial" w:cs="Arial"/>
                <w:bCs/>
                <w:kern w:val="0"/>
                <w:sz w:val="16"/>
                <w:szCs w:val="16"/>
                <w:lang w:eastAsia="hr-HR"/>
                <w14:ligatures w14:val="none"/>
              </w:rPr>
              <w:t>.</w:t>
            </w:r>
          </w:p>
          <w:p w14:paraId="41479B0A" w14:textId="77777777" w:rsidR="00E71149" w:rsidRPr="00FA3374" w:rsidRDefault="00E71149" w:rsidP="00864ADE">
            <w:pPr>
              <w:spacing w:before="120" w:after="0" w:line="240" w:lineRule="auto"/>
              <w:jc w:val="both"/>
              <w:rPr>
                <w:rFonts w:ascii="Arial" w:eastAsia="Times New Roman" w:hAnsi="Arial"/>
                <w:kern w:val="0"/>
                <w:sz w:val="16"/>
                <w:szCs w:val="16"/>
                <w:lang w:eastAsia="hr-HR"/>
                <w14:ligatures w14:val="none"/>
              </w:rPr>
            </w:pPr>
          </w:p>
        </w:tc>
      </w:tr>
      <w:tr w:rsidR="00E71149" w:rsidRPr="00FA3374" w14:paraId="5BD7F15D" w14:textId="77777777" w:rsidTr="00C0265A">
        <w:trPr>
          <w:trHeight w:val="1308"/>
          <w:tblCellSpacing w:w="20" w:type="dxa"/>
        </w:trPr>
        <w:tc>
          <w:tcPr>
            <w:tcW w:w="10245" w:type="dxa"/>
          </w:tcPr>
          <w:p w14:paraId="55D6A8BF"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OGRANIZACIJSKA STRUKTURA:</w:t>
            </w:r>
          </w:p>
          <w:p w14:paraId="27148CEB" w14:textId="77777777" w:rsidR="00E71149" w:rsidRPr="00FA3374" w:rsidRDefault="00E71149" w:rsidP="00E71149">
            <w:pPr>
              <w:spacing w:before="120" w:after="0" w:line="240" w:lineRule="auto"/>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U upravnom odjelu za financije i komunalni sustav za obavljanje poslova i zadataka iz njegove nadležnosti, ustrojavaju se slijedeće unutarnje ustrojstvene jedinice:</w:t>
            </w:r>
          </w:p>
          <w:p w14:paraId="5A6ECB91" w14:textId="77777777" w:rsidR="00E71149" w:rsidRPr="00FA3374" w:rsidRDefault="00E71149" w:rsidP="00E71149">
            <w:pPr>
              <w:spacing w:before="120" w:after="0" w:line="240" w:lineRule="auto"/>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1. Odsjek za financije i proračun</w:t>
            </w:r>
          </w:p>
          <w:p w14:paraId="67845C5B" w14:textId="21138C36" w:rsidR="00E71149" w:rsidRPr="00FA3374" w:rsidRDefault="00E71149" w:rsidP="00E71149">
            <w:pPr>
              <w:spacing w:before="120" w:after="0" w:line="240" w:lineRule="auto"/>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2. Odsjek </w:t>
            </w:r>
            <w:r w:rsidR="008E0ABE" w:rsidRPr="00FA3374">
              <w:rPr>
                <w:rFonts w:ascii="Arial" w:eastAsia="Times New Roman" w:hAnsi="Arial" w:cs="Arial"/>
                <w:kern w:val="0"/>
                <w:sz w:val="16"/>
                <w:szCs w:val="16"/>
                <w:lang w:eastAsia="hr-HR"/>
                <w14:ligatures w14:val="none"/>
              </w:rPr>
              <w:t xml:space="preserve">za </w:t>
            </w:r>
            <w:r w:rsidRPr="00FA3374">
              <w:rPr>
                <w:rFonts w:ascii="Arial" w:eastAsia="Times New Roman" w:hAnsi="Arial" w:cs="Arial"/>
                <w:kern w:val="0"/>
                <w:sz w:val="16"/>
                <w:szCs w:val="16"/>
                <w:lang w:eastAsia="hr-HR"/>
                <w14:ligatures w14:val="none"/>
              </w:rPr>
              <w:t xml:space="preserve">komunalni sustav, urbanizam, imovinu i javnu nabavu </w:t>
            </w:r>
          </w:p>
        </w:tc>
      </w:tr>
      <w:tr w:rsidR="00E71149" w:rsidRPr="00FA3374" w14:paraId="477326D4" w14:textId="77777777" w:rsidTr="00C0265A">
        <w:trPr>
          <w:trHeight w:val="194"/>
          <w:tblCellSpacing w:w="20" w:type="dxa"/>
        </w:trPr>
        <w:tc>
          <w:tcPr>
            <w:tcW w:w="10245" w:type="dxa"/>
          </w:tcPr>
          <w:p w14:paraId="0653629E"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FINANCIJSKI PLAN:</w:t>
            </w:r>
          </w:p>
          <w:p w14:paraId="47FAF51B"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razdjela planiraju se slijedeći programi: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93"/>
              <w:gridCol w:w="1664"/>
              <w:gridCol w:w="1750"/>
              <w:gridCol w:w="1750"/>
            </w:tblGrid>
            <w:tr w:rsidR="00E71149" w:rsidRPr="00FA3374" w14:paraId="73F0FFF1" w14:textId="77777777" w:rsidTr="00C0265A">
              <w:trPr>
                <w:trHeight w:hRule="exact" w:val="452"/>
              </w:trPr>
              <w:tc>
                <w:tcPr>
                  <w:tcW w:w="1045" w:type="dxa"/>
                  <w:shd w:val="clear" w:color="auto" w:fill="D9D9D9"/>
                  <w:vAlign w:val="center"/>
                </w:tcPr>
                <w:p w14:paraId="0199DF02"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93" w:type="dxa"/>
                  <w:shd w:val="clear" w:color="auto" w:fill="D9D9D9"/>
                  <w:vAlign w:val="center"/>
                </w:tcPr>
                <w:p w14:paraId="070D0D2C"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bookmarkStart w:id="15" w:name="_Toc149204758"/>
                  <w:r w:rsidRPr="00FA3374">
                    <w:rPr>
                      <w:rFonts w:ascii="Arial" w:eastAsia="Times New Roman" w:hAnsi="Arial" w:cs="Arial"/>
                      <w:b/>
                      <w:bCs/>
                      <w:kern w:val="0"/>
                      <w:sz w:val="18"/>
                      <w:szCs w:val="18"/>
                      <w:lang w:eastAsia="hr-HR"/>
                      <w14:ligatures w14:val="none"/>
                    </w:rPr>
                    <w:t xml:space="preserve">Naziv </w:t>
                  </w:r>
                  <w:bookmarkEnd w:id="15"/>
                  <w:r w:rsidRPr="00FA3374">
                    <w:rPr>
                      <w:rFonts w:ascii="Arial" w:eastAsia="Times New Roman" w:hAnsi="Arial" w:cs="Arial"/>
                      <w:b/>
                      <w:bCs/>
                      <w:kern w:val="0"/>
                      <w:sz w:val="18"/>
                      <w:szCs w:val="18"/>
                      <w:lang w:eastAsia="hr-HR"/>
                      <w14:ligatures w14:val="none"/>
                    </w:rPr>
                    <w:t>programa</w:t>
                  </w:r>
                </w:p>
              </w:tc>
              <w:tc>
                <w:tcPr>
                  <w:tcW w:w="1664" w:type="dxa"/>
                  <w:shd w:val="clear" w:color="auto" w:fill="D9D9D9"/>
                  <w:vAlign w:val="center"/>
                </w:tcPr>
                <w:p w14:paraId="1ABF025E"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2CCA83AA"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7029D2BB"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0F863A73"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2B7CF5DE"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6EF93BE3" w14:textId="77777777" w:rsidTr="00C0265A">
              <w:trPr>
                <w:trHeight w:hRule="exact" w:val="467"/>
              </w:trPr>
              <w:tc>
                <w:tcPr>
                  <w:tcW w:w="1045" w:type="dxa"/>
                  <w:vAlign w:val="center"/>
                </w:tcPr>
                <w:p w14:paraId="7F97A686"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bookmarkStart w:id="16" w:name="_Hlk149130577"/>
                  <w:r w:rsidRPr="00FA3374">
                    <w:rPr>
                      <w:rFonts w:ascii="Arial" w:eastAsia="Times New Roman" w:hAnsi="Arial" w:cs="Arial"/>
                      <w:kern w:val="0"/>
                      <w:sz w:val="18"/>
                      <w:szCs w:val="18"/>
                      <w:lang w:eastAsia="hr-HR"/>
                      <w14:ligatures w14:val="none"/>
                    </w:rPr>
                    <w:t>1003</w:t>
                  </w:r>
                </w:p>
              </w:tc>
              <w:tc>
                <w:tcPr>
                  <w:tcW w:w="3693" w:type="dxa"/>
                  <w:vAlign w:val="center"/>
                </w:tcPr>
                <w:p w14:paraId="77DC6B1F"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 xml:space="preserve">FINANCIRANJE OSNOVNIH AKTIVNOSTI </w:t>
                  </w:r>
                </w:p>
              </w:tc>
              <w:tc>
                <w:tcPr>
                  <w:tcW w:w="1664" w:type="dxa"/>
                  <w:vAlign w:val="bottom"/>
                </w:tcPr>
                <w:p w14:paraId="5E067B9F"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1.501.942,00</w:t>
                  </w:r>
                </w:p>
              </w:tc>
              <w:tc>
                <w:tcPr>
                  <w:tcW w:w="1750" w:type="dxa"/>
                  <w:vAlign w:val="bottom"/>
                </w:tcPr>
                <w:p w14:paraId="39C16A3D"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1.480.265,00</w:t>
                  </w:r>
                </w:p>
              </w:tc>
              <w:tc>
                <w:tcPr>
                  <w:tcW w:w="1750" w:type="dxa"/>
                  <w:vAlign w:val="bottom"/>
                </w:tcPr>
                <w:p w14:paraId="4C157A14"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1.517.375,00</w:t>
                  </w:r>
                </w:p>
              </w:tc>
            </w:tr>
            <w:bookmarkEnd w:id="16"/>
            <w:tr w:rsidR="00E71149" w:rsidRPr="00FA3374" w14:paraId="1D9EFF39" w14:textId="77777777" w:rsidTr="00C0265A">
              <w:trPr>
                <w:trHeight w:hRule="exact" w:val="405"/>
              </w:trPr>
              <w:tc>
                <w:tcPr>
                  <w:tcW w:w="1045" w:type="dxa"/>
                  <w:shd w:val="clear" w:color="auto" w:fill="D9D9D9"/>
                  <w:vAlign w:val="center"/>
                </w:tcPr>
                <w:p w14:paraId="6A7B5F82"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93" w:type="dxa"/>
                  <w:shd w:val="clear" w:color="auto" w:fill="D9D9D9"/>
                  <w:vAlign w:val="center"/>
                </w:tcPr>
                <w:p w14:paraId="1A0BFBBC"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razdjel:</w:t>
                  </w:r>
                </w:p>
              </w:tc>
              <w:tc>
                <w:tcPr>
                  <w:tcW w:w="1664" w:type="dxa"/>
                  <w:shd w:val="clear" w:color="auto" w:fill="D9D9D9"/>
                  <w:vAlign w:val="bottom"/>
                </w:tcPr>
                <w:p w14:paraId="58C5184A" w14:textId="77777777" w:rsidR="00E71149" w:rsidRPr="00FA3374" w:rsidRDefault="00E71149" w:rsidP="00E71149">
                  <w:pPr>
                    <w:jc w:val="right"/>
                    <w:textAlignment w:val="bottom"/>
                    <w:rPr>
                      <w:rFonts w:ascii="Arial" w:eastAsia="Times New Roman" w:hAnsi="Arial" w:cs="Arial"/>
                      <w:b/>
                      <w:bCs/>
                      <w:kern w:val="0"/>
                      <w:sz w:val="18"/>
                      <w:szCs w:val="18"/>
                      <w:lang w:eastAsia="hr-HR"/>
                      <w14:ligatures w14:val="none"/>
                    </w:rPr>
                  </w:pPr>
                  <w:r w:rsidRPr="00FA3374">
                    <w:rPr>
                      <w:rFonts w:ascii="Arial" w:eastAsia="SimSun" w:hAnsi="Arial" w:cs="Arial"/>
                      <w:b/>
                      <w:bCs/>
                      <w:color w:val="000000"/>
                      <w:kern w:val="0"/>
                      <w:sz w:val="18"/>
                      <w:szCs w:val="18"/>
                      <w:lang w:eastAsia="zh-CN" w:bidi="ar"/>
                    </w:rPr>
                    <w:t>1.501.942,00</w:t>
                  </w:r>
                </w:p>
              </w:tc>
              <w:tc>
                <w:tcPr>
                  <w:tcW w:w="1750" w:type="dxa"/>
                  <w:shd w:val="clear" w:color="auto" w:fill="D9D9D9"/>
                  <w:vAlign w:val="bottom"/>
                </w:tcPr>
                <w:p w14:paraId="1C41A32E" w14:textId="77777777" w:rsidR="00E71149" w:rsidRPr="00FA3374" w:rsidRDefault="00E71149" w:rsidP="00E71149">
                  <w:pPr>
                    <w:jc w:val="right"/>
                    <w:textAlignment w:val="bottom"/>
                    <w:rPr>
                      <w:rFonts w:ascii="Arial" w:eastAsia="Times New Roman" w:hAnsi="Arial" w:cs="Arial"/>
                      <w:b/>
                      <w:bCs/>
                      <w:kern w:val="0"/>
                      <w:sz w:val="18"/>
                      <w:szCs w:val="18"/>
                      <w:lang w:eastAsia="hr-HR"/>
                      <w14:ligatures w14:val="none"/>
                    </w:rPr>
                  </w:pPr>
                  <w:r w:rsidRPr="00FA3374">
                    <w:rPr>
                      <w:rFonts w:ascii="Arial" w:eastAsia="SimSun" w:hAnsi="Arial" w:cs="Arial"/>
                      <w:b/>
                      <w:bCs/>
                      <w:color w:val="000000"/>
                      <w:kern w:val="0"/>
                      <w:sz w:val="18"/>
                      <w:szCs w:val="18"/>
                      <w:lang w:eastAsia="zh-CN" w:bidi="ar"/>
                    </w:rPr>
                    <w:t>1.480.265,00</w:t>
                  </w:r>
                </w:p>
              </w:tc>
              <w:tc>
                <w:tcPr>
                  <w:tcW w:w="1750" w:type="dxa"/>
                  <w:shd w:val="clear" w:color="auto" w:fill="D9D9D9"/>
                  <w:vAlign w:val="bottom"/>
                </w:tcPr>
                <w:p w14:paraId="1D1DDC74" w14:textId="77777777" w:rsidR="00E71149" w:rsidRPr="00FA3374" w:rsidRDefault="00E71149" w:rsidP="00E71149">
                  <w:pPr>
                    <w:jc w:val="right"/>
                    <w:textAlignment w:val="bottom"/>
                    <w:rPr>
                      <w:rFonts w:ascii="Arial" w:eastAsia="Times New Roman" w:hAnsi="Arial" w:cs="Arial"/>
                      <w:b/>
                      <w:bCs/>
                      <w:kern w:val="0"/>
                      <w:sz w:val="18"/>
                      <w:szCs w:val="18"/>
                      <w:lang w:eastAsia="hr-HR"/>
                      <w14:ligatures w14:val="none"/>
                    </w:rPr>
                  </w:pPr>
                  <w:r w:rsidRPr="00FA3374">
                    <w:rPr>
                      <w:rFonts w:ascii="Arial" w:eastAsia="SimSun" w:hAnsi="Arial" w:cs="Arial"/>
                      <w:b/>
                      <w:bCs/>
                      <w:color w:val="000000"/>
                      <w:kern w:val="0"/>
                      <w:sz w:val="18"/>
                      <w:szCs w:val="18"/>
                      <w:lang w:eastAsia="zh-CN" w:bidi="ar"/>
                    </w:rPr>
                    <w:t>1.517.375,00</w:t>
                  </w:r>
                </w:p>
              </w:tc>
            </w:tr>
          </w:tbl>
          <w:p w14:paraId="77B1E035" w14:textId="77777777" w:rsidR="00E71149" w:rsidRPr="00FA3374" w:rsidRDefault="00E71149" w:rsidP="00E71149">
            <w:pPr>
              <w:spacing w:after="0" w:line="240" w:lineRule="auto"/>
              <w:contextualSpacing/>
              <w:rPr>
                <w:rFonts w:ascii="Arial" w:eastAsia="Times New Roman" w:hAnsi="Arial" w:cs="Arial"/>
                <w:b/>
                <w:bCs/>
                <w:i/>
                <w:iCs/>
                <w:kern w:val="0"/>
                <w:sz w:val="16"/>
                <w:szCs w:val="16"/>
                <w:lang w:eastAsia="hr-HR"/>
                <w14:ligatures w14:val="none"/>
              </w:rPr>
            </w:pPr>
          </w:p>
          <w:p w14:paraId="7DF33B6D" w14:textId="77777777" w:rsidR="00E71149" w:rsidRPr="00FA3374" w:rsidRDefault="00E71149" w:rsidP="00E71149">
            <w:pPr>
              <w:spacing w:after="0" w:line="240" w:lineRule="auto"/>
              <w:contextualSpacing/>
              <w:jc w:val="both"/>
              <w:rPr>
                <w:rFonts w:ascii="Arial" w:eastAsia="Times New Roman" w:hAnsi="Arial"/>
                <w:b/>
                <w:bCs/>
                <w:i/>
                <w:iCs/>
                <w:kern w:val="0"/>
                <w:sz w:val="16"/>
                <w:szCs w:val="16"/>
                <w:lang w:eastAsia="hr-HR"/>
                <w14:ligatures w14:val="none"/>
              </w:rPr>
            </w:pPr>
          </w:p>
          <w:p w14:paraId="773BAD45" w14:textId="77777777" w:rsidR="00E71149" w:rsidRPr="00FA3374" w:rsidRDefault="00E71149" w:rsidP="00E71149">
            <w:pPr>
              <w:spacing w:after="0" w:line="240" w:lineRule="auto"/>
              <w:contextualSpacing/>
              <w:jc w:val="both"/>
              <w:rPr>
                <w:rFonts w:ascii="Arial" w:eastAsia="Times New Roman" w:hAnsi="Arial"/>
                <w:b/>
                <w:bCs/>
                <w:i/>
                <w:iCs/>
                <w:kern w:val="0"/>
                <w:sz w:val="16"/>
                <w:szCs w:val="16"/>
                <w:lang w:eastAsia="hr-HR"/>
                <w14:ligatures w14:val="none"/>
              </w:rPr>
            </w:pPr>
          </w:p>
        </w:tc>
      </w:tr>
      <w:tr w:rsidR="00E71149" w:rsidRPr="00FA3374" w14:paraId="0CB9054B" w14:textId="77777777" w:rsidTr="00C0265A">
        <w:trPr>
          <w:trHeight w:val="178"/>
          <w:tblCellSpacing w:w="20" w:type="dxa"/>
        </w:trPr>
        <w:tc>
          <w:tcPr>
            <w:tcW w:w="10245" w:type="dxa"/>
            <w:shd w:val="clear" w:color="auto" w:fill="BDD6EE"/>
          </w:tcPr>
          <w:p w14:paraId="27A5691C"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7" w:name="_Toc149204765"/>
            <w:bookmarkStart w:id="18" w:name="_Hlk149131615"/>
            <w:bookmarkEnd w:id="14"/>
            <w:r w:rsidRPr="00FA3374">
              <w:rPr>
                <w:rFonts w:ascii="Arial" w:eastAsia="Times New Roman" w:hAnsi="Arial" w:cs="Arial"/>
                <w:b/>
                <w:bCs/>
                <w:kern w:val="0"/>
                <w:sz w:val="18"/>
                <w:szCs w:val="18"/>
                <w:lang w:eastAsia="hr-HR"/>
                <w14:ligatures w14:val="none"/>
              </w:rPr>
              <w:lastRenderedPageBreak/>
              <w:t xml:space="preserve">PROGRAM: </w:t>
            </w:r>
            <w:bookmarkEnd w:id="17"/>
            <w:r w:rsidRPr="00FA3374">
              <w:rPr>
                <w:rFonts w:ascii="Arial" w:eastAsia="Times New Roman" w:hAnsi="Arial" w:cs="Arial"/>
                <w:b/>
                <w:bCs/>
                <w:kern w:val="0"/>
                <w:sz w:val="18"/>
                <w:szCs w:val="18"/>
                <w:lang w:eastAsia="hr-HR"/>
                <w14:ligatures w14:val="none"/>
              </w:rPr>
              <w:t>1003 FINANCIRANJE OSNOVNIH AKTIVNOSTI</w:t>
            </w:r>
          </w:p>
          <w:p w14:paraId="0FBE25B3"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4"/>
                <w:szCs w:val="18"/>
                <w:lang w:eastAsia="hr-HR"/>
                <w14:ligatures w14:val="none"/>
              </w:rPr>
              <w:t>GLAVA: 00201 FINANCIJSKI POSLOVI</w:t>
            </w:r>
          </w:p>
        </w:tc>
      </w:tr>
      <w:tr w:rsidR="00E71149" w:rsidRPr="00FA3374" w14:paraId="63D86741" w14:textId="77777777" w:rsidTr="00C0265A">
        <w:trPr>
          <w:trHeight w:val="194"/>
          <w:tblCellSpacing w:w="20" w:type="dxa"/>
        </w:trPr>
        <w:tc>
          <w:tcPr>
            <w:tcW w:w="10245" w:type="dxa"/>
          </w:tcPr>
          <w:p w14:paraId="310CC9BE"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52A43A0A" w14:textId="77777777" w:rsidR="00E71149" w:rsidRPr="00FA3374" w:rsidRDefault="00E71149" w:rsidP="00E71149">
            <w:pPr>
              <w:spacing w:before="120" w:after="0" w:line="240" w:lineRule="auto"/>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Ovim programom planiraju se sredstva za:</w:t>
            </w:r>
          </w:p>
          <w:p w14:paraId="01537E6F" w14:textId="77777777" w:rsidR="00E71149" w:rsidRPr="00FA3374" w:rsidRDefault="00E71149" w:rsidP="00E71149">
            <w:pPr>
              <w:numPr>
                <w:ilvl w:val="0"/>
                <w:numId w:val="8"/>
              </w:numPr>
              <w:spacing w:before="120" w:after="0" w:line="240" w:lineRule="auto"/>
              <w:contextualSpacing/>
              <w:jc w:val="both"/>
              <w:rPr>
                <w:rFonts w:ascii="Arial" w:eastAsia="Times New Roman" w:hAnsi="Arial" w:cs="Arial"/>
                <w:kern w:val="0"/>
                <w:sz w:val="16"/>
                <w:szCs w:val="16"/>
                <w:lang w:eastAsia="hr-HR"/>
                <w14:ligatures w14:val="none"/>
              </w:rPr>
            </w:pPr>
            <w:r w:rsidRPr="00FA3374">
              <w:rPr>
                <w:rFonts w:ascii="Arial" w:eastAsia="Times New Roman" w:hAnsi="Arial"/>
                <w:kern w:val="0"/>
                <w:sz w:val="16"/>
                <w:szCs w:val="16"/>
                <w:lang w:eastAsia="hr-HR"/>
                <w14:ligatures w14:val="none"/>
              </w:rPr>
              <w:t>Redovnu djelatnost upravnog odjela,</w:t>
            </w:r>
          </w:p>
          <w:p w14:paraId="7B2611E8" w14:textId="77777777" w:rsidR="00E71149" w:rsidRPr="00FA3374" w:rsidRDefault="00E71149" w:rsidP="00E71149">
            <w:pPr>
              <w:numPr>
                <w:ilvl w:val="0"/>
                <w:numId w:val="8"/>
              </w:numPr>
              <w:spacing w:before="120" w:after="0" w:line="240" w:lineRule="auto"/>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Ostale rashode,</w:t>
            </w:r>
          </w:p>
          <w:p w14:paraId="7E89EA37" w14:textId="77777777" w:rsidR="00E71149" w:rsidRPr="00FA3374" w:rsidRDefault="00E71149" w:rsidP="00E71149">
            <w:pPr>
              <w:numPr>
                <w:ilvl w:val="0"/>
                <w:numId w:val="8"/>
              </w:numPr>
              <w:spacing w:before="120" w:after="0" w:line="240" w:lineRule="auto"/>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Financijske rashode,</w:t>
            </w:r>
          </w:p>
          <w:p w14:paraId="0BEB2BCE" w14:textId="77777777" w:rsidR="00E71149" w:rsidRPr="00FA3374" w:rsidRDefault="00E71149" w:rsidP="00E71149">
            <w:pPr>
              <w:numPr>
                <w:ilvl w:val="0"/>
                <w:numId w:val="8"/>
              </w:numPr>
              <w:spacing w:before="120" w:after="0" w:line="240" w:lineRule="auto"/>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Nabavu nefinancijske imovine,</w:t>
            </w:r>
          </w:p>
          <w:p w14:paraId="57FC3FFF" w14:textId="77777777" w:rsidR="00E71149" w:rsidRPr="00FA3374" w:rsidRDefault="00E71149" w:rsidP="00E71149">
            <w:pPr>
              <w:numPr>
                <w:ilvl w:val="0"/>
                <w:numId w:val="8"/>
              </w:numPr>
              <w:spacing w:before="120" w:after="0" w:line="240" w:lineRule="auto"/>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Otplatu kredita HBOR banke</w:t>
            </w:r>
          </w:p>
          <w:p w14:paraId="03300264" w14:textId="77777777" w:rsidR="00E71149" w:rsidRPr="00FA3374" w:rsidRDefault="00E71149" w:rsidP="00E71149">
            <w:pPr>
              <w:spacing w:after="120" w:line="240" w:lineRule="auto"/>
              <w:ind w:right="6"/>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6"/>
                <w:szCs w:val="16"/>
                <w:lang w:eastAsia="hr-HR"/>
                <w14:ligatures w14:val="none"/>
              </w:rPr>
              <w:t xml:space="preserve"> </w:t>
            </w:r>
          </w:p>
        </w:tc>
      </w:tr>
      <w:tr w:rsidR="00E71149" w:rsidRPr="00FA3374" w14:paraId="7B618F15" w14:textId="77777777" w:rsidTr="00C0265A">
        <w:trPr>
          <w:trHeight w:val="1308"/>
          <w:tblCellSpacing w:w="20" w:type="dxa"/>
        </w:trPr>
        <w:tc>
          <w:tcPr>
            <w:tcW w:w="10245" w:type="dxa"/>
          </w:tcPr>
          <w:p w14:paraId="7FFE19E7"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5234BC56" w14:textId="77777777" w:rsidR="00E71149" w:rsidRPr="00FA3374" w:rsidRDefault="00E71149" w:rsidP="00E71149">
            <w:pPr>
              <w:spacing w:after="0" w:line="240" w:lineRule="auto"/>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Zakon o proračunu,</w:t>
            </w:r>
          </w:p>
          <w:p w14:paraId="4C2A0E2D" w14:textId="77777777" w:rsidR="00E71149" w:rsidRPr="00FA3374" w:rsidRDefault="00E71149" w:rsidP="00E71149">
            <w:pPr>
              <w:spacing w:after="0" w:line="240" w:lineRule="auto"/>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Zakon o lokalnoj i područnoj (regionalnoj) samoupravi,</w:t>
            </w:r>
          </w:p>
          <w:p w14:paraId="046EB383" w14:textId="77777777" w:rsidR="00E71149" w:rsidRPr="00FA3374" w:rsidRDefault="00E71149" w:rsidP="00E71149">
            <w:pPr>
              <w:spacing w:after="0" w:line="240" w:lineRule="auto"/>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Zakon o lokalnim porezima,</w:t>
            </w:r>
          </w:p>
          <w:p w14:paraId="25E94FEE" w14:textId="77777777" w:rsidR="00E71149" w:rsidRPr="00FA3374" w:rsidRDefault="00E71149" w:rsidP="00E71149">
            <w:pPr>
              <w:spacing w:after="0" w:line="240" w:lineRule="auto"/>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Zakon o financiranju jedinica lokalne i područne (regionalne) samouprave,</w:t>
            </w:r>
          </w:p>
          <w:p w14:paraId="02AC1ECD" w14:textId="77777777" w:rsidR="00E71149" w:rsidRPr="00FA3374" w:rsidRDefault="00E71149" w:rsidP="00E71149">
            <w:pPr>
              <w:spacing w:after="0" w:line="240" w:lineRule="auto"/>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Zakon o fiskalnoj odgovornosti,</w:t>
            </w:r>
          </w:p>
          <w:p w14:paraId="202660F0" w14:textId="77777777" w:rsidR="00E71149" w:rsidRPr="00FA3374" w:rsidRDefault="00E71149" w:rsidP="00E71149">
            <w:pPr>
              <w:spacing w:after="0" w:line="240" w:lineRule="auto"/>
              <w:rPr>
                <w:rFonts w:ascii="Arial" w:eastAsia="Times New Roman" w:hAnsi="Arial"/>
                <w:color w:val="FF0000"/>
                <w:kern w:val="0"/>
                <w:sz w:val="16"/>
                <w:szCs w:val="16"/>
                <w:lang w:eastAsia="hr-HR"/>
                <w14:ligatures w14:val="none"/>
              </w:rPr>
            </w:pPr>
            <w:r w:rsidRPr="00FA3374">
              <w:rPr>
                <w:rFonts w:ascii="Arial" w:eastAsia="Times New Roman" w:hAnsi="Arial"/>
                <w:kern w:val="0"/>
                <w:sz w:val="16"/>
                <w:szCs w:val="16"/>
                <w:lang w:eastAsia="hr-HR"/>
                <w14:ligatures w14:val="none"/>
              </w:rPr>
              <w:t>Zakon o plaćama u lokalnoj i područnoj (regionalnoj) samoupravi</w:t>
            </w:r>
          </w:p>
        </w:tc>
      </w:tr>
      <w:tr w:rsidR="00E71149" w:rsidRPr="00FA3374" w14:paraId="288C1E0D" w14:textId="77777777" w:rsidTr="00C0265A">
        <w:trPr>
          <w:trHeight w:val="194"/>
          <w:tblCellSpacing w:w="20" w:type="dxa"/>
        </w:trPr>
        <w:tc>
          <w:tcPr>
            <w:tcW w:w="10245" w:type="dxa"/>
          </w:tcPr>
          <w:p w14:paraId="68BB1CCD"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6D4CCE32"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368F3951"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1F2B7060" w14:textId="77777777" w:rsidTr="00C0265A">
              <w:trPr>
                <w:trHeight w:hRule="exact" w:val="452"/>
              </w:trPr>
              <w:tc>
                <w:tcPr>
                  <w:tcW w:w="1045" w:type="dxa"/>
                  <w:shd w:val="clear" w:color="auto" w:fill="D9D9D9"/>
                  <w:vAlign w:val="center"/>
                </w:tcPr>
                <w:p w14:paraId="2F96BAA8"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44839DE4"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bookmarkStart w:id="19" w:name="_Toc149204766"/>
                  <w:r w:rsidRPr="00FA3374">
                    <w:rPr>
                      <w:rFonts w:ascii="Arial" w:eastAsia="Times New Roman" w:hAnsi="Arial" w:cs="Arial"/>
                      <w:b/>
                      <w:bCs/>
                      <w:kern w:val="0"/>
                      <w:sz w:val="18"/>
                      <w:szCs w:val="18"/>
                      <w:lang w:eastAsia="hr-HR"/>
                      <w14:ligatures w14:val="none"/>
                    </w:rPr>
                    <w:t>Naziv aktivnosti/projekta</w:t>
                  </w:r>
                  <w:bookmarkEnd w:id="19"/>
                </w:p>
              </w:tc>
              <w:tc>
                <w:tcPr>
                  <w:tcW w:w="1750" w:type="dxa"/>
                  <w:shd w:val="clear" w:color="auto" w:fill="D9D9D9"/>
                  <w:vAlign w:val="center"/>
                </w:tcPr>
                <w:p w14:paraId="084D0C06"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0ED2EDA4"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4CF36D8A"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31BE337B"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68C9C22F"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41A25116" w14:textId="77777777" w:rsidTr="00C0265A">
              <w:trPr>
                <w:trHeight w:hRule="exact" w:val="494"/>
              </w:trPr>
              <w:tc>
                <w:tcPr>
                  <w:tcW w:w="1045" w:type="dxa"/>
                  <w:vAlign w:val="center"/>
                </w:tcPr>
                <w:p w14:paraId="6082CA8C"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A100004</w:t>
                  </w:r>
                </w:p>
              </w:tc>
              <w:tc>
                <w:tcPr>
                  <w:tcW w:w="3607" w:type="dxa"/>
                  <w:vAlign w:val="center"/>
                </w:tcPr>
                <w:p w14:paraId="14A13521"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Redovna djelatnost upravnog odjela</w:t>
                  </w:r>
                </w:p>
              </w:tc>
              <w:tc>
                <w:tcPr>
                  <w:tcW w:w="1750" w:type="dxa"/>
                  <w:vAlign w:val="bottom"/>
                </w:tcPr>
                <w:p w14:paraId="077FE56B"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bCs/>
                      <w:color w:val="000000"/>
                      <w:kern w:val="0"/>
                      <w:sz w:val="18"/>
                      <w:szCs w:val="24"/>
                      <w:lang w:eastAsia="zh-CN" w:bidi="ar"/>
                    </w:rPr>
                    <w:t>947.692,00</w:t>
                  </w:r>
                </w:p>
              </w:tc>
              <w:tc>
                <w:tcPr>
                  <w:tcW w:w="1750" w:type="dxa"/>
                  <w:vAlign w:val="bottom"/>
                </w:tcPr>
                <w:p w14:paraId="5090F6B6"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bCs/>
                      <w:color w:val="000000"/>
                      <w:kern w:val="0"/>
                      <w:sz w:val="18"/>
                      <w:szCs w:val="24"/>
                      <w:lang w:eastAsia="zh-CN" w:bidi="ar"/>
                    </w:rPr>
                    <w:t>965.890,00</w:t>
                  </w:r>
                </w:p>
              </w:tc>
              <w:tc>
                <w:tcPr>
                  <w:tcW w:w="1750" w:type="dxa"/>
                  <w:vAlign w:val="bottom"/>
                </w:tcPr>
                <w:p w14:paraId="645590D6"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bCs/>
                      <w:color w:val="000000"/>
                      <w:kern w:val="0"/>
                      <w:sz w:val="18"/>
                      <w:szCs w:val="24"/>
                      <w:lang w:eastAsia="zh-CN" w:bidi="ar"/>
                    </w:rPr>
                    <w:t>983.900,00</w:t>
                  </w:r>
                </w:p>
              </w:tc>
            </w:tr>
            <w:tr w:rsidR="00E71149" w:rsidRPr="00FA3374" w14:paraId="11C05621" w14:textId="77777777" w:rsidTr="00C0265A">
              <w:trPr>
                <w:trHeight w:hRule="exact" w:val="494"/>
              </w:trPr>
              <w:tc>
                <w:tcPr>
                  <w:tcW w:w="1045" w:type="dxa"/>
                  <w:vAlign w:val="center"/>
                </w:tcPr>
                <w:p w14:paraId="0B0D8FB0"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A100005</w:t>
                  </w:r>
                </w:p>
              </w:tc>
              <w:tc>
                <w:tcPr>
                  <w:tcW w:w="3607" w:type="dxa"/>
                  <w:vAlign w:val="center"/>
                </w:tcPr>
                <w:p w14:paraId="224E0C7C" w14:textId="77777777" w:rsidR="00E71149" w:rsidRPr="00FA3374" w:rsidRDefault="00E71149" w:rsidP="00E71149">
                  <w:pPr>
                    <w:spacing w:after="0" w:line="240" w:lineRule="auto"/>
                    <w:jc w:val="both"/>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Ostali rashodi</w:t>
                  </w:r>
                </w:p>
              </w:tc>
              <w:tc>
                <w:tcPr>
                  <w:tcW w:w="1750" w:type="dxa"/>
                  <w:vAlign w:val="bottom"/>
                </w:tcPr>
                <w:p w14:paraId="2741B7B5" w14:textId="77777777" w:rsidR="00E71149" w:rsidRPr="00FA3374" w:rsidRDefault="00E71149" w:rsidP="00E71149">
                  <w:pPr>
                    <w:jc w:val="right"/>
                    <w:textAlignment w:val="bottom"/>
                    <w:rPr>
                      <w:rFonts w:ascii="Arial" w:eastAsia="SimSun" w:hAnsi="Arial" w:cs="Arial"/>
                      <w:bCs/>
                      <w:color w:val="000000"/>
                      <w:kern w:val="0"/>
                      <w:sz w:val="18"/>
                      <w:szCs w:val="24"/>
                      <w:lang w:eastAsia="zh-CN" w:bidi="ar"/>
                    </w:rPr>
                  </w:pPr>
                  <w:r w:rsidRPr="00FA3374">
                    <w:rPr>
                      <w:rFonts w:ascii="Arial" w:eastAsia="SimSun" w:hAnsi="Arial" w:cs="Arial"/>
                      <w:bCs/>
                      <w:color w:val="000000"/>
                      <w:kern w:val="0"/>
                      <w:sz w:val="18"/>
                      <w:szCs w:val="24"/>
                      <w:lang w:eastAsia="zh-CN" w:bidi="ar"/>
                    </w:rPr>
                    <w:t>463.792,00</w:t>
                  </w:r>
                </w:p>
              </w:tc>
              <w:tc>
                <w:tcPr>
                  <w:tcW w:w="1750" w:type="dxa"/>
                  <w:vAlign w:val="bottom"/>
                </w:tcPr>
                <w:p w14:paraId="1F31593F" w14:textId="77777777" w:rsidR="00E71149" w:rsidRPr="00FA3374" w:rsidRDefault="00E71149" w:rsidP="00E71149">
                  <w:pPr>
                    <w:jc w:val="right"/>
                    <w:textAlignment w:val="bottom"/>
                    <w:rPr>
                      <w:rFonts w:ascii="Arial" w:eastAsia="SimSun" w:hAnsi="Arial" w:cs="Arial"/>
                      <w:bCs/>
                      <w:color w:val="000000"/>
                      <w:kern w:val="0"/>
                      <w:sz w:val="18"/>
                      <w:szCs w:val="24"/>
                      <w:lang w:eastAsia="zh-CN" w:bidi="ar"/>
                    </w:rPr>
                  </w:pPr>
                  <w:r w:rsidRPr="00FA3374">
                    <w:rPr>
                      <w:rFonts w:ascii="Arial" w:eastAsia="SimSun" w:hAnsi="Arial" w:cs="Arial"/>
                      <w:bCs/>
                      <w:color w:val="000000"/>
                      <w:kern w:val="0"/>
                      <w:sz w:val="18"/>
                      <w:szCs w:val="24"/>
                      <w:lang w:eastAsia="zh-CN" w:bidi="ar"/>
                    </w:rPr>
                    <w:t>430.495,00</w:t>
                  </w:r>
                </w:p>
              </w:tc>
              <w:tc>
                <w:tcPr>
                  <w:tcW w:w="1750" w:type="dxa"/>
                  <w:vAlign w:val="bottom"/>
                </w:tcPr>
                <w:p w14:paraId="43398C18" w14:textId="77777777" w:rsidR="00E71149" w:rsidRPr="00FA3374" w:rsidRDefault="00E71149" w:rsidP="00E71149">
                  <w:pPr>
                    <w:jc w:val="right"/>
                    <w:textAlignment w:val="bottom"/>
                    <w:rPr>
                      <w:rFonts w:ascii="Arial" w:eastAsia="SimSun" w:hAnsi="Arial" w:cs="Arial"/>
                      <w:bCs/>
                      <w:color w:val="000000"/>
                      <w:kern w:val="0"/>
                      <w:sz w:val="18"/>
                      <w:szCs w:val="24"/>
                      <w:lang w:eastAsia="zh-CN" w:bidi="ar"/>
                    </w:rPr>
                  </w:pPr>
                  <w:r w:rsidRPr="00FA3374">
                    <w:rPr>
                      <w:rFonts w:ascii="Arial" w:eastAsia="SimSun" w:hAnsi="Arial" w:cs="Arial"/>
                      <w:bCs/>
                      <w:color w:val="000000"/>
                      <w:kern w:val="0"/>
                      <w:sz w:val="18"/>
                      <w:szCs w:val="24"/>
                      <w:lang w:eastAsia="zh-CN" w:bidi="ar"/>
                    </w:rPr>
                    <w:t>446.995,00</w:t>
                  </w:r>
                </w:p>
              </w:tc>
            </w:tr>
            <w:tr w:rsidR="00E71149" w:rsidRPr="00FA3374" w14:paraId="7AE9B3CF" w14:textId="77777777" w:rsidTr="00C0265A">
              <w:trPr>
                <w:trHeight w:hRule="exact" w:val="494"/>
              </w:trPr>
              <w:tc>
                <w:tcPr>
                  <w:tcW w:w="1045" w:type="dxa"/>
                  <w:vAlign w:val="center"/>
                </w:tcPr>
                <w:p w14:paraId="1AB4E890"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A100006</w:t>
                  </w:r>
                </w:p>
              </w:tc>
              <w:tc>
                <w:tcPr>
                  <w:tcW w:w="3607" w:type="dxa"/>
                  <w:vAlign w:val="center"/>
                </w:tcPr>
                <w:p w14:paraId="294A951C" w14:textId="77777777" w:rsidR="00E71149" w:rsidRPr="00FA3374" w:rsidRDefault="00E71149" w:rsidP="00E71149">
                  <w:pPr>
                    <w:spacing w:after="0" w:line="240" w:lineRule="auto"/>
                    <w:jc w:val="both"/>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Financijski rashodi</w:t>
                  </w:r>
                </w:p>
              </w:tc>
              <w:tc>
                <w:tcPr>
                  <w:tcW w:w="1750" w:type="dxa"/>
                  <w:vAlign w:val="bottom"/>
                </w:tcPr>
                <w:p w14:paraId="2D4720E0" w14:textId="77777777" w:rsidR="00E71149" w:rsidRPr="00FA3374" w:rsidRDefault="00E71149" w:rsidP="00E71149">
                  <w:pPr>
                    <w:jc w:val="right"/>
                    <w:textAlignment w:val="bottom"/>
                    <w:rPr>
                      <w:rFonts w:ascii="Arial" w:eastAsia="SimSun" w:hAnsi="Arial" w:cs="Arial"/>
                      <w:bCs/>
                      <w:color w:val="000000"/>
                      <w:kern w:val="0"/>
                      <w:sz w:val="18"/>
                      <w:szCs w:val="24"/>
                      <w:lang w:eastAsia="zh-CN" w:bidi="ar"/>
                    </w:rPr>
                  </w:pPr>
                  <w:r w:rsidRPr="00FA3374">
                    <w:rPr>
                      <w:rFonts w:ascii="Arial" w:eastAsia="SimSun" w:hAnsi="Arial" w:cs="Arial"/>
                      <w:bCs/>
                      <w:color w:val="000000"/>
                      <w:kern w:val="0"/>
                      <w:sz w:val="18"/>
                      <w:szCs w:val="24"/>
                      <w:lang w:eastAsia="zh-CN" w:bidi="ar"/>
                    </w:rPr>
                    <w:t>66.658,00</w:t>
                  </w:r>
                </w:p>
              </w:tc>
              <w:tc>
                <w:tcPr>
                  <w:tcW w:w="1750" w:type="dxa"/>
                  <w:vAlign w:val="bottom"/>
                </w:tcPr>
                <w:p w14:paraId="1CC4F2B7" w14:textId="77777777" w:rsidR="00E71149" w:rsidRPr="00FA3374" w:rsidRDefault="00E71149" w:rsidP="00E71149">
                  <w:pPr>
                    <w:jc w:val="right"/>
                    <w:textAlignment w:val="bottom"/>
                    <w:rPr>
                      <w:rFonts w:ascii="Arial" w:eastAsia="SimSun" w:hAnsi="Arial" w:cs="Arial"/>
                      <w:bCs/>
                      <w:color w:val="000000"/>
                      <w:kern w:val="0"/>
                      <w:sz w:val="18"/>
                      <w:szCs w:val="24"/>
                      <w:lang w:eastAsia="zh-CN" w:bidi="ar"/>
                    </w:rPr>
                  </w:pPr>
                  <w:r w:rsidRPr="00FA3374">
                    <w:rPr>
                      <w:rFonts w:ascii="Arial" w:eastAsia="SimSun" w:hAnsi="Arial" w:cs="Arial"/>
                      <w:bCs/>
                      <w:color w:val="000000"/>
                      <w:kern w:val="0"/>
                      <w:sz w:val="18"/>
                      <w:szCs w:val="24"/>
                      <w:lang w:eastAsia="zh-CN" w:bidi="ar"/>
                    </w:rPr>
                    <w:t>69.580,00</w:t>
                  </w:r>
                </w:p>
              </w:tc>
              <w:tc>
                <w:tcPr>
                  <w:tcW w:w="1750" w:type="dxa"/>
                  <w:vAlign w:val="bottom"/>
                </w:tcPr>
                <w:p w14:paraId="4AA018F1" w14:textId="77777777" w:rsidR="00E71149" w:rsidRPr="00FA3374" w:rsidRDefault="00E71149" w:rsidP="00E71149">
                  <w:pPr>
                    <w:jc w:val="right"/>
                    <w:textAlignment w:val="bottom"/>
                    <w:rPr>
                      <w:rFonts w:ascii="Arial" w:eastAsia="SimSun" w:hAnsi="Arial" w:cs="Arial"/>
                      <w:bCs/>
                      <w:color w:val="000000"/>
                      <w:kern w:val="0"/>
                      <w:sz w:val="18"/>
                      <w:szCs w:val="24"/>
                      <w:lang w:eastAsia="zh-CN" w:bidi="ar"/>
                    </w:rPr>
                  </w:pPr>
                  <w:r w:rsidRPr="00FA3374">
                    <w:rPr>
                      <w:rFonts w:ascii="Arial" w:eastAsia="SimSun" w:hAnsi="Arial" w:cs="Arial"/>
                      <w:bCs/>
                      <w:color w:val="000000"/>
                      <w:kern w:val="0"/>
                      <w:sz w:val="18"/>
                      <w:szCs w:val="24"/>
                      <w:lang w:eastAsia="zh-CN" w:bidi="ar"/>
                    </w:rPr>
                    <w:t>71.180,00</w:t>
                  </w:r>
                </w:p>
              </w:tc>
            </w:tr>
            <w:tr w:rsidR="00E71149" w:rsidRPr="00FA3374" w14:paraId="41CFD9C5" w14:textId="77777777" w:rsidTr="00C0265A">
              <w:trPr>
                <w:trHeight w:hRule="exact" w:val="494"/>
              </w:trPr>
              <w:tc>
                <w:tcPr>
                  <w:tcW w:w="1045" w:type="dxa"/>
                  <w:vAlign w:val="center"/>
                </w:tcPr>
                <w:p w14:paraId="72A3F95E"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A100007</w:t>
                  </w:r>
                </w:p>
              </w:tc>
              <w:tc>
                <w:tcPr>
                  <w:tcW w:w="3607" w:type="dxa"/>
                  <w:vAlign w:val="center"/>
                </w:tcPr>
                <w:p w14:paraId="17A27E04" w14:textId="77777777" w:rsidR="00E71149" w:rsidRPr="00FA3374" w:rsidRDefault="00E71149" w:rsidP="00E71149">
                  <w:pPr>
                    <w:spacing w:after="0" w:line="240" w:lineRule="auto"/>
                    <w:jc w:val="both"/>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Nabava nefinancijske imovine</w:t>
                  </w:r>
                </w:p>
              </w:tc>
              <w:tc>
                <w:tcPr>
                  <w:tcW w:w="1750" w:type="dxa"/>
                  <w:vAlign w:val="bottom"/>
                </w:tcPr>
                <w:p w14:paraId="4FC92476" w14:textId="77777777" w:rsidR="00E71149" w:rsidRPr="00FA3374" w:rsidRDefault="00E71149" w:rsidP="00E71149">
                  <w:pPr>
                    <w:jc w:val="right"/>
                    <w:textAlignment w:val="bottom"/>
                    <w:rPr>
                      <w:rFonts w:ascii="Arial" w:eastAsia="SimSun" w:hAnsi="Arial" w:cs="Arial"/>
                      <w:bCs/>
                      <w:color w:val="000000"/>
                      <w:kern w:val="0"/>
                      <w:sz w:val="18"/>
                      <w:szCs w:val="24"/>
                      <w:lang w:eastAsia="zh-CN" w:bidi="ar"/>
                    </w:rPr>
                  </w:pPr>
                  <w:r w:rsidRPr="00FA3374">
                    <w:rPr>
                      <w:rFonts w:ascii="Arial" w:eastAsia="SimSun" w:hAnsi="Arial" w:cs="Arial"/>
                      <w:bCs/>
                      <w:color w:val="000000"/>
                      <w:kern w:val="0"/>
                      <w:sz w:val="18"/>
                      <w:szCs w:val="24"/>
                      <w:lang w:eastAsia="zh-CN" w:bidi="ar"/>
                    </w:rPr>
                    <w:t>13.800,00</w:t>
                  </w:r>
                </w:p>
              </w:tc>
              <w:tc>
                <w:tcPr>
                  <w:tcW w:w="1750" w:type="dxa"/>
                  <w:vAlign w:val="bottom"/>
                </w:tcPr>
                <w:p w14:paraId="7288A7DE" w14:textId="77777777" w:rsidR="00E71149" w:rsidRPr="00FA3374" w:rsidRDefault="00E71149" w:rsidP="00E71149">
                  <w:pPr>
                    <w:jc w:val="right"/>
                    <w:textAlignment w:val="bottom"/>
                    <w:rPr>
                      <w:rFonts w:ascii="Arial" w:eastAsia="SimSun" w:hAnsi="Arial" w:cs="Arial"/>
                      <w:bCs/>
                      <w:color w:val="000000"/>
                      <w:kern w:val="0"/>
                      <w:sz w:val="18"/>
                      <w:szCs w:val="24"/>
                      <w:lang w:eastAsia="zh-CN" w:bidi="ar"/>
                    </w:rPr>
                  </w:pPr>
                  <w:r w:rsidRPr="00FA3374">
                    <w:rPr>
                      <w:rFonts w:ascii="Arial" w:eastAsia="SimSun" w:hAnsi="Arial" w:cs="Arial"/>
                      <w:bCs/>
                      <w:color w:val="000000"/>
                      <w:kern w:val="0"/>
                      <w:sz w:val="18"/>
                      <w:szCs w:val="24"/>
                      <w:lang w:eastAsia="zh-CN" w:bidi="ar"/>
                    </w:rPr>
                    <w:t>14.300,00</w:t>
                  </w:r>
                </w:p>
              </w:tc>
              <w:tc>
                <w:tcPr>
                  <w:tcW w:w="1750" w:type="dxa"/>
                  <w:vAlign w:val="bottom"/>
                </w:tcPr>
                <w:p w14:paraId="7F9CEA27" w14:textId="77777777" w:rsidR="00E71149" w:rsidRPr="00FA3374" w:rsidRDefault="00E71149" w:rsidP="00E71149">
                  <w:pPr>
                    <w:jc w:val="right"/>
                    <w:textAlignment w:val="bottom"/>
                    <w:rPr>
                      <w:rFonts w:ascii="Arial" w:eastAsia="SimSun" w:hAnsi="Arial" w:cs="Arial"/>
                      <w:bCs/>
                      <w:color w:val="000000"/>
                      <w:kern w:val="0"/>
                      <w:sz w:val="18"/>
                      <w:szCs w:val="24"/>
                      <w:lang w:eastAsia="zh-CN" w:bidi="ar"/>
                    </w:rPr>
                  </w:pPr>
                  <w:r w:rsidRPr="00FA3374">
                    <w:rPr>
                      <w:rFonts w:ascii="Arial" w:eastAsia="SimSun" w:hAnsi="Arial" w:cs="Arial"/>
                      <w:bCs/>
                      <w:color w:val="000000"/>
                      <w:kern w:val="0"/>
                      <w:sz w:val="18"/>
                      <w:szCs w:val="24"/>
                      <w:lang w:eastAsia="zh-CN" w:bidi="ar"/>
                    </w:rPr>
                    <w:t>15.300,00</w:t>
                  </w:r>
                </w:p>
              </w:tc>
            </w:tr>
            <w:tr w:rsidR="00E71149" w:rsidRPr="00FA3374" w14:paraId="11A7CD32" w14:textId="77777777" w:rsidTr="00C0265A">
              <w:trPr>
                <w:trHeight w:hRule="exact" w:val="494"/>
              </w:trPr>
              <w:tc>
                <w:tcPr>
                  <w:tcW w:w="1045" w:type="dxa"/>
                  <w:vAlign w:val="center"/>
                </w:tcPr>
                <w:p w14:paraId="5DE2414B"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A100008</w:t>
                  </w:r>
                </w:p>
              </w:tc>
              <w:tc>
                <w:tcPr>
                  <w:tcW w:w="3607" w:type="dxa"/>
                  <w:vAlign w:val="center"/>
                </w:tcPr>
                <w:p w14:paraId="4BEFB535" w14:textId="77777777" w:rsidR="00E71149" w:rsidRPr="00FA3374" w:rsidRDefault="00E71149" w:rsidP="00E71149">
                  <w:pPr>
                    <w:spacing w:after="0" w:line="240" w:lineRule="auto"/>
                    <w:jc w:val="both"/>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Otplata kredita HBOR banke</w:t>
                  </w:r>
                </w:p>
              </w:tc>
              <w:tc>
                <w:tcPr>
                  <w:tcW w:w="1750" w:type="dxa"/>
                  <w:vAlign w:val="bottom"/>
                </w:tcPr>
                <w:p w14:paraId="46079FB9" w14:textId="77777777" w:rsidR="00E71149" w:rsidRPr="00FA3374" w:rsidRDefault="00E71149" w:rsidP="00E71149">
                  <w:pPr>
                    <w:jc w:val="right"/>
                    <w:textAlignment w:val="bottom"/>
                    <w:rPr>
                      <w:rFonts w:ascii="Arial" w:eastAsia="SimSun" w:hAnsi="Arial" w:cs="Arial"/>
                      <w:bCs/>
                      <w:color w:val="000000"/>
                      <w:kern w:val="0"/>
                      <w:sz w:val="18"/>
                      <w:szCs w:val="24"/>
                      <w:lang w:eastAsia="zh-CN" w:bidi="ar"/>
                    </w:rPr>
                  </w:pPr>
                  <w:r w:rsidRPr="00FA3374">
                    <w:rPr>
                      <w:rFonts w:ascii="Arial" w:eastAsia="SimSun" w:hAnsi="Arial" w:cs="Arial"/>
                      <w:bCs/>
                      <w:color w:val="000000"/>
                      <w:kern w:val="0"/>
                      <w:sz w:val="18"/>
                      <w:szCs w:val="24"/>
                      <w:lang w:eastAsia="zh-CN" w:bidi="ar"/>
                    </w:rPr>
                    <w:t>10.000,00</w:t>
                  </w:r>
                </w:p>
              </w:tc>
              <w:tc>
                <w:tcPr>
                  <w:tcW w:w="1750" w:type="dxa"/>
                  <w:vAlign w:val="bottom"/>
                </w:tcPr>
                <w:p w14:paraId="2D876482" w14:textId="77777777" w:rsidR="00E71149" w:rsidRPr="00FA3374" w:rsidRDefault="00E71149" w:rsidP="00E71149">
                  <w:pPr>
                    <w:jc w:val="right"/>
                    <w:textAlignment w:val="bottom"/>
                    <w:rPr>
                      <w:rFonts w:ascii="Arial" w:eastAsia="SimSun" w:hAnsi="Arial" w:cs="Arial"/>
                      <w:bCs/>
                      <w:color w:val="000000"/>
                      <w:kern w:val="0"/>
                      <w:sz w:val="18"/>
                      <w:szCs w:val="24"/>
                      <w:lang w:eastAsia="zh-CN" w:bidi="ar"/>
                    </w:rPr>
                  </w:pPr>
                  <w:r w:rsidRPr="00FA3374">
                    <w:rPr>
                      <w:rFonts w:ascii="Arial" w:eastAsia="SimSun" w:hAnsi="Arial" w:cs="Arial"/>
                      <w:bCs/>
                      <w:color w:val="000000"/>
                      <w:kern w:val="0"/>
                      <w:sz w:val="18"/>
                      <w:szCs w:val="24"/>
                      <w:lang w:eastAsia="zh-CN" w:bidi="ar"/>
                    </w:rPr>
                    <w:t>0,00</w:t>
                  </w:r>
                </w:p>
              </w:tc>
              <w:tc>
                <w:tcPr>
                  <w:tcW w:w="1750" w:type="dxa"/>
                  <w:vAlign w:val="bottom"/>
                </w:tcPr>
                <w:p w14:paraId="3E27A312" w14:textId="77777777" w:rsidR="00E71149" w:rsidRPr="00FA3374" w:rsidRDefault="00E71149" w:rsidP="00E71149">
                  <w:pPr>
                    <w:jc w:val="right"/>
                    <w:textAlignment w:val="bottom"/>
                    <w:rPr>
                      <w:rFonts w:ascii="Arial" w:eastAsia="SimSun" w:hAnsi="Arial" w:cs="Arial"/>
                      <w:bCs/>
                      <w:color w:val="000000"/>
                      <w:kern w:val="0"/>
                      <w:sz w:val="18"/>
                      <w:szCs w:val="24"/>
                      <w:lang w:eastAsia="zh-CN" w:bidi="ar"/>
                    </w:rPr>
                  </w:pPr>
                  <w:r w:rsidRPr="00FA3374">
                    <w:rPr>
                      <w:rFonts w:ascii="Arial" w:eastAsia="SimSun" w:hAnsi="Arial" w:cs="Arial"/>
                      <w:bCs/>
                      <w:color w:val="000000"/>
                      <w:kern w:val="0"/>
                      <w:sz w:val="18"/>
                      <w:szCs w:val="24"/>
                      <w:lang w:eastAsia="zh-CN" w:bidi="ar"/>
                    </w:rPr>
                    <w:t>0,00</w:t>
                  </w:r>
                </w:p>
              </w:tc>
            </w:tr>
            <w:tr w:rsidR="00E71149" w:rsidRPr="00FA3374" w14:paraId="7CF740F3" w14:textId="77777777" w:rsidTr="00C0265A">
              <w:trPr>
                <w:trHeight w:hRule="exact" w:val="405"/>
              </w:trPr>
              <w:tc>
                <w:tcPr>
                  <w:tcW w:w="1045" w:type="dxa"/>
                  <w:shd w:val="clear" w:color="auto" w:fill="D9D9D9"/>
                  <w:vAlign w:val="center"/>
                </w:tcPr>
                <w:p w14:paraId="6D77C0F7"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2632C0B6"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bottom"/>
                </w:tcPr>
                <w:p w14:paraId="0417DF10"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1.501.942,00</w:t>
                  </w:r>
                </w:p>
              </w:tc>
              <w:tc>
                <w:tcPr>
                  <w:tcW w:w="1750" w:type="dxa"/>
                  <w:shd w:val="clear" w:color="auto" w:fill="D9D9D9"/>
                  <w:vAlign w:val="bottom"/>
                </w:tcPr>
                <w:p w14:paraId="22D50D3B"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1.480.265,00</w:t>
                  </w:r>
                </w:p>
              </w:tc>
              <w:tc>
                <w:tcPr>
                  <w:tcW w:w="1750" w:type="dxa"/>
                  <w:shd w:val="clear" w:color="auto" w:fill="D9D9D9"/>
                  <w:vAlign w:val="bottom"/>
                </w:tcPr>
                <w:p w14:paraId="62694E8C"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1.517.375,00</w:t>
                  </w:r>
                </w:p>
              </w:tc>
            </w:tr>
          </w:tbl>
          <w:p w14:paraId="3483A04A" w14:textId="77777777" w:rsidR="00E71149" w:rsidRPr="00FA3374" w:rsidRDefault="00E71149" w:rsidP="00E71149">
            <w:pPr>
              <w:spacing w:after="0" w:line="240" w:lineRule="auto"/>
              <w:contextualSpacing/>
              <w:rPr>
                <w:rFonts w:ascii="Arial" w:eastAsia="Times New Roman" w:hAnsi="Arial" w:cs="Arial"/>
                <w:b/>
                <w:bCs/>
                <w:i/>
                <w:iCs/>
                <w:kern w:val="0"/>
                <w:sz w:val="16"/>
                <w:szCs w:val="16"/>
                <w:lang w:eastAsia="hr-HR"/>
                <w14:ligatures w14:val="none"/>
              </w:rPr>
            </w:pPr>
          </w:p>
          <w:p w14:paraId="38A91405"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Redovna djelatnost upravnog odjela</w:t>
            </w:r>
          </w:p>
          <w:p w14:paraId="4971D530"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Za redovnu djelatnost upravnog odjela u 2026. godini planirana su sredstva u iznosu od 947.692,00 eur.</w:t>
            </w:r>
          </w:p>
          <w:p w14:paraId="2F0C7651"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p w14:paraId="0C23E023"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Ostali rashodi</w:t>
            </w:r>
          </w:p>
          <w:p w14:paraId="575A68F8"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Za ostale rashode koji se odnose na materijalne rashode, financijske rashode, na rashode za nabavu nefinancijske imovine planirana su sredstva u iznosu od 463.792,00 eur.</w:t>
            </w:r>
          </w:p>
          <w:p w14:paraId="4279CC28"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p w14:paraId="559A011B"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Financijski rashodi</w:t>
            </w:r>
          </w:p>
          <w:p w14:paraId="10295C34" w14:textId="77777777" w:rsidR="00E71149" w:rsidRPr="00FA3374" w:rsidRDefault="00E71149" w:rsidP="00E71149">
            <w:pPr>
              <w:spacing w:after="0" w:line="240" w:lineRule="auto"/>
              <w:contextualSpacing/>
              <w:rPr>
                <w:rFonts w:ascii="Arial" w:eastAsia="Times New Roman" w:hAnsi="Arial" w:cs="Arial"/>
                <w:color w:val="FF0000"/>
                <w:sz w:val="16"/>
                <w:szCs w:val="16"/>
                <w:lang w:eastAsia="hr-HR"/>
              </w:rPr>
            </w:pPr>
            <w:r w:rsidRPr="00FA3374">
              <w:rPr>
                <w:rFonts w:ascii="Arial" w:eastAsia="Times New Roman" w:hAnsi="Arial" w:cs="Arial"/>
                <w:sz w:val="16"/>
                <w:szCs w:val="16"/>
                <w:lang w:eastAsia="hr-HR"/>
              </w:rPr>
              <w:t>Za financijske rashode planirana su sredstva u iznosu od 66.658,00 eur.</w:t>
            </w:r>
          </w:p>
          <w:p w14:paraId="1DC2DFE1" w14:textId="77777777" w:rsidR="00E71149" w:rsidRPr="00FA3374" w:rsidRDefault="00E71149" w:rsidP="00E71149">
            <w:pPr>
              <w:spacing w:after="0" w:line="240" w:lineRule="auto"/>
              <w:contextualSpacing/>
              <w:rPr>
                <w:rFonts w:ascii="Arial" w:eastAsia="Times New Roman" w:hAnsi="Arial" w:cs="Arial"/>
                <w:sz w:val="16"/>
                <w:szCs w:val="16"/>
                <w:lang w:eastAsia="hr-HR"/>
              </w:rPr>
            </w:pPr>
          </w:p>
          <w:p w14:paraId="58137BED"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Nabava nefinancijske imovine</w:t>
            </w:r>
          </w:p>
          <w:p w14:paraId="7E860DFB"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cs="Arial"/>
                <w:kern w:val="0"/>
                <w:sz w:val="16"/>
                <w:szCs w:val="16"/>
                <w:lang w:eastAsia="hr-HR"/>
                <w14:ligatures w14:val="none"/>
              </w:rPr>
              <w:t>Za nabavu nefinancijske imovine, odnosno za nabavu uredske opreme planirana su sredstva u iznosu od 13.800,00 eur.</w:t>
            </w:r>
          </w:p>
          <w:p w14:paraId="77D3630C"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038BAFC9"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Otplata kredita HBOR banke</w:t>
            </w:r>
          </w:p>
          <w:p w14:paraId="20E35F34"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cs="Arial"/>
                <w:kern w:val="0"/>
                <w:sz w:val="16"/>
                <w:szCs w:val="16"/>
                <w:lang w:eastAsia="hr-HR"/>
                <w14:ligatures w14:val="none"/>
              </w:rPr>
              <w:t>Za otplatu kredita HBOR banke u 2026. godini planirana su sredstva u iznosu od 10.000,00 eur za financijske rashode.</w:t>
            </w:r>
          </w:p>
          <w:p w14:paraId="4DC815AC"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0FF441C7"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tc>
      </w:tr>
      <w:tr w:rsidR="00E71149" w:rsidRPr="00FA3374" w14:paraId="482E3B70" w14:textId="77777777" w:rsidTr="00C0265A">
        <w:trPr>
          <w:trHeight w:val="178"/>
          <w:tblCellSpacing w:w="20" w:type="dxa"/>
        </w:trPr>
        <w:tc>
          <w:tcPr>
            <w:tcW w:w="10245" w:type="dxa"/>
            <w:shd w:val="clear" w:color="auto" w:fill="44546A"/>
          </w:tcPr>
          <w:p w14:paraId="22699963" w14:textId="77777777" w:rsidR="00E71149" w:rsidRPr="00FA3374" w:rsidRDefault="00E71149" w:rsidP="00E71149">
            <w:pPr>
              <w:keepNext/>
              <w:pageBreakBefore/>
              <w:spacing w:before="240" w:after="240" w:line="240" w:lineRule="auto"/>
              <w:outlineLvl w:val="0"/>
              <w:rPr>
                <w:rFonts w:ascii="Arial" w:eastAsia="Times New Roman" w:hAnsi="Arial" w:cs="Arial"/>
                <w:b/>
                <w:bCs/>
                <w:color w:val="FFFFFF" w:themeColor="background1"/>
                <w:kern w:val="0"/>
                <w:sz w:val="18"/>
                <w:szCs w:val="18"/>
                <w:lang w:eastAsia="hr-HR"/>
                <w14:ligatures w14:val="none"/>
              </w:rPr>
            </w:pPr>
            <w:bookmarkStart w:id="20" w:name="_Hlk149132861"/>
            <w:bookmarkStart w:id="21" w:name="_Hlk149132680"/>
            <w:bookmarkEnd w:id="18"/>
            <w:r w:rsidRPr="00FA3374">
              <w:rPr>
                <w:rFonts w:ascii="Arial" w:eastAsia="Times New Roman" w:hAnsi="Arial" w:cs="Arial"/>
                <w:b/>
                <w:bCs/>
                <w:color w:val="FFFFFF" w:themeColor="background1"/>
                <w:kern w:val="0"/>
                <w:sz w:val="18"/>
                <w:szCs w:val="18"/>
                <w:lang w:eastAsia="hr-HR"/>
                <w14:ligatures w14:val="none"/>
              </w:rPr>
              <w:lastRenderedPageBreak/>
              <w:t>RAZDJEL: 003 ODSJEK ZA DRUŠTVENE DJELATNOSTI I SOCIJALNU SKRB</w:t>
            </w:r>
          </w:p>
        </w:tc>
      </w:tr>
      <w:tr w:rsidR="00E71149" w:rsidRPr="00FA3374" w14:paraId="5B2A978F" w14:textId="77777777" w:rsidTr="00C0265A">
        <w:trPr>
          <w:trHeight w:val="194"/>
          <w:tblCellSpacing w:w="20" w:type="dxa"/>
        </w:trPr>
        <w:tc>
          <w:tcPr>
            <w:tcW w:w="10245" w:type="dxa"/>
          </w:tcPr>
          <w:p w14:paraId="30AB14AD"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SAŽETAK DJELOKRUGA RADA:</w:t>
            </w:r>
          </w:p>
          <w:p w14:paraId="2E44F449" w14:textId="396EF623" w:rsidR="00FA3374" w:rsidRPr="00FA3374" w:rsidRDefault="00E71149" w:rsidP="00FA3374">
            <w:pPr>
              <w:spacing w:before="120"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bCs/>
                <w:kern w:val="0"/>
                <w:sz w:val="16"/>
                <w:szCs w:val="18"/>
                <w:lang w:eastAsia="hr-HR"/>
                <w14:ligatures w14:val="none"/>
              </w:rPr>
              <w:t>Odsjek za društvene djelatnosti i socijalnu skrb obavlja upravne i stručne poslove iz samoupravnog djelokruga grada iz područja društvenih djelatnosti i socijalne skrbi</w:t>
            </w:r>
            <w:r w:rsidR="00FA3374" w:rsidRPr="00FA3374">
              <w:rPr>
                <w:rFonts w:ascii="Arial" w:eastAsia="Times New Roman" w:hAnsi="Arial" w:cs="Arial"/>
                <w:bCs/>
                <w:kern w:val="0"/>
                <w:sz w:val="16"/>
                <w:szCs w:val="18"/>
                <w:lang w:eastAsia="hr-HR"/>
                <w14:ligatures w14:val="none"/>
              </w:rPr>
              <w:t>.</w:t>
            </w:r>
          </w:p>
          <w:p w14:paraId="509765D6" w14:textId="1ECAC2A9" w:rsidR="00E71149" w:rsidRPr="00FA3374" w:rsidRDefault="00E71149" w:rsidP="00E71149">
            <w:pPr>
              <w:spacing w:before="120" w:after="0" w:line="240" w:lineRule="auto"/>
              <w:jc w:val="both"/>
              <w:rPr>
                <w:rFonts w:ascii="Arial" w:eastAsia="Times New Roman" w:hAnsi="Arial" w:cs="Arial"/>
                <w:kern w:val="0"/>
                <w:sz w:val="18"/>
                <w:szCs w:val="18"/>
                <w:lang w:eastAsia="hr-HR"/>
                <w14:ligatures w14:val="none"/>
              </w:rPr>
            </w:pPr>
          </w:p>
        </w:tc>
      </w:tr>
      <w:tr w:rsidR="00E71149" w:rsidRPr="00FA3374" w14:paraId="11301873" w14:textId="77777777" w:rsidTr="00C0265A">
        <w:trPr>
          <w:trHeight w:val="517"/>
          <w:tblCellSpacing w:w="20" w:type="dxa"/>
        </w:trPr>
        <w:tc>
          <w:tcPr>
            <w:tcW w:w="10245" w:type="dxa"/>
          </w:tcPr>
          <w:p w14:paraId="0C053A78"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ORGANIZACIJSKA STRUKTURA:</w:t>
            </w:r>
          </w:p>
          <w:p w14:paraId="3FA0C830" w14:textId="77777777" w:rsidR="00E71149" w:rsidRPr="00FA3374" w:rsidRDefault="00E71149" w:rsidP="00E71149">
            <w:pPr>
              <w:spacing w:before="120" w:after="0" w:line="240" w:lineRule="auto"/>
              <w:rPr>
                <w:rFonts w:ascii="Arial" w:eastAsia="Times New Roman" w:hAnsi="Arial" w:cs="Arial"/>
                <w:bCs/>
                <w:kern w:val="0"/>
                <w:sz w:val="16"/>
                <w:szCs w:val="18"/>
                <w:lang w:eastAsia="hr-HR"/>
                <w14:ligatures w14:val="none"/>
              </w:rPr>
            </w:pPr>
            <w:r w:rsidRPr="00FA3374">
              <w:rPr>
                <w:rFonts w:ascii="Arial" w:eastAsia="Times New Roman" w:hAnsi="Arial" w:cs="Arial"/>
                <w:bCs/>
                <w:kern w:val="0"/>
                <w:sz w:val="16"/>
                <w:szCs w:val="18"/>
                <w:lang w:eastAsia="hr-HR"/>
                <w14:ligatures w14:val="none"/>
              </w:rPr>
              <w:t>U upravnom odjelu za razvojne projekte, društvene djelatnosti i lokalnu samoupravu za obavljanje poslova i zadataka iz njegove nadležnosti, ustrojavaju se slijedeće unutarnje ustrojstvene jedinice:</w:t>
            </w:r>
          </w:p>
          <w:p w14:paraId="162CB4EE" w14:textId="77777777" w:rsidR="00E71149" w:rsidRPr="00FA3374" w:rsidRDefault="00E71149" w:rsidP="00E71149">
            <w:pPr>
              <w:spacing w:before="120" w:after="0" w:line="240" w:lineRule="auto"/>
              <w:rPr>
                <w:rFonts w:ascii="Arial" w:eastAsia="Times New Roman" w:hAnsi="Arial" w:cs="Arial"/>
                <w:bCs/>
                <w:kern w:val="0"/>
                <w:sz w:val="16"/>
                <w:szCs w:val="18"/>
                <w:lang w:eastAsia="hr-HR"/>
                <w14:ligatures w14:val="none"/>
              </w:rPr>
            </w:pPr>
            <w:r w:rsidRPr="00FA3374">
              <w:rPr>
                <w:rFonts w:ascii="Arial" w:eastAsia="Times New Roman" w:hAnsi="Arial" w:cs="Arial"/>
                <w:bCs/>
                <w:kern w:val="0"/>
                <w:sz w:val="16"/>
                <w:szCs w:val="18"/>
                <w:lang w:eastAsia="hr-HR"/>
                <w14:ligatures w14:val="none"/>
              </w:rPr>
              <w:t>1. Odsjek za razvojne projekte i društvene djelatnosti</w:t>
            </w:r>
          </w:p>
          <w:p w14:paraId="4C25B99F" w14:textId="77777777" w:rsidR="00E71149" w:rsidRPr="00FA3374" w:rsidRDefault="00E71149" w:rsidP="00E71149">
            <w:pPr>
              <w:spacing w:before="120" w:after="0" w:line="240" w:lineRule="auto"/>
              <w:rPr>
                <w:rFonts w:ascii="Arial" w:eastAsia="Times New Roman" w:hAnsi="Arial" w:cs="Arial"/>
                <w:bCs/>
                <w:kern w:val="0"/>
                <w:sz w:val="16"/>
                <w:szCs w:val="18"/>
                <w:lang w:eastAsia="hr-HR"/>
                <w14:ligatures w14:val="none"/>
              </w:rPr>
            </w:pPr>
            <w:r w:rsidRPr="00FA3374">
              <w:rPr>
                <w:rFonts w:ascii="Arial" w:eastAsia="Times New Roman" w:hAnsi="Arial" w:cs="Arial"/>
                <w:bCs/>
                <w:kern w:val="0"/>
                <w:sz w:val="16"/>
                <w:szCs w:val="18"/>
                <w:lang w:eastAsia="hr-HR"/>
                <w14:ligatures w14:val="none"/>
              </w:rPr>
              <w:t>2. Odsjek za lokalnu samoupravu i opće poslove</w:t>
            </w:r>
          </w:p>
          <w:p w14:paraId="5E4ED437" w14:textId="77777777" w:rsidR="00E71149" w:rsidRPr="00FA3374" w:rsidRDefault="00E71149" w:rsidP="00E71149">
            <w:pPr>
              <w:spacing w:after="0" w:line="240" w:lineRule="auto"/>
              <w:jc w:val="both"/>
              <w:rPr>
                <w:rFonts w:ascii="Arial" w:eastAsia="Times New Roman" w:hAnsi="Arial" w:cs="Arial"/>
                <w:sz w:val="16"/>
                <w:szCs w:val="16"/>
                <w:lang w:eastAsia="hr-HR"/>
              </w:rPr>
            </w:pPr>
          </w:p>
        </w:tc>
      </w:tr>
      <w:tr w:rsidR="00E71149" w:rsidRPr="00FA3374" w14:paraId="2F7082DB" w14:textId="77777777" w:rsidTr="00C0265A">
        <w:trPr>
          <w:trHeight w:val="194"/>
          <w:tblCellSpacing w:w="20" w:type="dxa"/>
        </w:trPr>
        <w:tc>
          <w:tcPr>
            <w:tcW w:w="10245" w:type="dxa"/>
          </w:tcPr>
          <w:p w14:paraId="7D26BEC7"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FINANCIJSKI PLAN:</w:t>
            </w:r>
          </w:p>
          <w:p w14:paraId="5271D1AD"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7385BD93"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razdjela planiraju se slijedeći programi: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7B6386A3" w14:textId="77777777" w:rsidTr="00C0265A">
              <w:trPr>
                <w:trHeight w:hRule="exact" w:val="452"/>
              </w:trPr>
              <w:tc>
                <w:tcPr>
                  <w:tcW w:w="1045" w:type="dxa"/>
                  <w:shd w:val="clear" w:color="auto" w:fill="D9D9D9"/>
                  <w:vAlign w:val="center"/>
                </w:tcPr>
                <w:p w14:paraId="6CC6A789"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1C162BC8"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bookmarkStart w:id="22" w:name="_Toc149204770"/>
                  <w:r w:rsidRPr="00FA3374">
                    <w:rPr>
                      <w:rFonts w:ascii="Arial" w:eastAsia="Times New Roman" w:hAnsi="Arial" w:cs="Arial"/>
                      <w:b/>
                      <w:bCs/>
                      <w:kern w:val="0"/>
                      <w:sz w:val="18"/>
                      <w:szCs w:val="18"/>
                      <w:lang w:eastAsia="hr-HR"/>
                      <w14:ligatures w14:val="none"/>
                    </w:rPr>
                    <w:t xml:space="preserve">Naziv </w:t>
                  </w:r>
                  <w:bookmarkEnd w:id="22"/>
                  <w:r w:rsidRPr="00FA3374">
                    <w:rPr>
                      <w:rFonts w:ascii="Arial" w:eastAsia="Times New Roman" w:hAnsi="Arial" w:cs="Arial"/>
                      <w:b/>
                      <w:bCs/>
                      <w:kern w:val="0"/>
                      <w:sz w:val="18"/>
                      <w:szCs w:val="18"/>
                      <w:lang w:eastAsia="hr-HR"/>
                      <w14:ligatures w14:val="none"/>
                    </w:rPr>
                    <w:t>programa</w:t>
                  </w:r>
                </w:p>
              </w:tc>
              <w:tc>
                <w:tcPr>
                  <w:tcW w:w="1750" w:type="dxa"/>
                  <w:shd w:val="clear" w:color="auto" w:fill="D9D9D9"/>
                  <w:vAlign w:val="center"/>
                </w:tcPr>
                <w:p w14:paraId="199A589F"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514691BE"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1B5218E4"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3791A7C3"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69DDC1DF"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1DB819BF" w14:textId="77777777" w:rsidTr="00C0265A">
              <w:trPr>
                <w:trHeight w:hRule="exact" w:val="494"/>
              </w:trPr>
              <w:tc>
                <w:tcPr>
                  <w:tcW w:w="1045" w:type="dxa"/>
                  <w:vAlign w:val="center"/>
                </w:tcPr>
                <w:p w14:paraId="34311A5F"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1032</w:t>
                  </w:r>
                </w:p>
              </w:tc>
              <w:tc>
                <w:tcPr>
                  <w:tcW w:w="3607" w:type="dxa"/>
                  <w:vAlign w:val="center"/>
                </w:tcPr>
                <w:p w14:paraId="5ACD6B6D"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OSNOVNOŠKOLSKI ODGOJ I OBRAZOVANJE U STEM PODRUČJU</w:t>
                  </w:r>
                </w:p>
              </w:tc>
              <w:tc>
                <w:tcPr>
                  <w:tcW w:w="1750" w:type="dxa"/>
                  <w:vAlign w:val="center"/>
                </w:tcPr>
                <w:p w14:paraId="159F284A"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152.710,00</w:t>
                  </w:r>
                </w:p>
              </w:tc>
              <w:tc>
                <w:tcPr>
                  <w:tcW w:w="1750" w:type="dxa"/>
                  <w:vAlign w:val="center"/>
                </w:tcPr>
                <w:p w14:paraId="15D963BF"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155.170,00</w:t>
                  </w:r>
                </w:p>
              </w:tc>
              <w:tc>
                <w:tcPr>
                  <w:tcW w:w="1750" w:type="dxa"/>
                  <w:vAlign w:val="center"/>
                </w:tcPr>
                <w:p w14:paraId="4FD44717"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157.871,00</w:t>
                  </w:r>
                </w:p>
              </w:tc>
            </w:tr>
            <w:tr w:rsidR="00E71149" w:rsidRPr="00FA3374" w14:paraId="66D3E9AD" w14:textId="77777777" w:rsidTr="00C0265A">
              <w:trPr>
                <w:trHeight w:hRule="exact" w:val="494"/>
              </w:trPr>
              <w:tc>
                <w:tcPr>
                  <w:tcW w:w="1045" w:type="dxa"/>
                  <w:vMerge w:val="restart"/>
                  <w:vAlign w:val="center"/>
                </w:tcPr>
                <w:p w14:paraId="3AC06671"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1006</w:t>
                  </w:r>
                </w:p>
              </w:tc>
              <w:tc>
                <w:tcPr>
                  <w:tcW w:w="3607" w:type="dxa"/>
                  <w:vAlign w:val="center"/>
                </w:tcPr>
                <w:p w14:paraId="0226BD6B"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PREDŠKOLSKI ODGOJ I PROSVJETA</w:t>
                  </w:r>
                </w:p>
              </w:tc>
              <w:tc>
                <w:tcPr>
                  <w:tcW w:w="1750" w:type="dxa"/>
                  <w:vAlign w:val="center"/>
                </w:tcPr>
                <w:p w14:paraId="233D6679"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882.160,00</w:t>
                  </w:r>
                </w:p>
              </w:tc>
              <w:tc>
                <w:tcPr>
                  <w:tcW w:w="1750" w:type="dxa"/>
                  <w:vAlign w:val="center"/>
                </w:tcPr>
                <w:p w14:paraId="0590F712"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882.160,00</w:t>
                  </w:r>
                </w:p>
              </w:tc>
              <w:tc>
                <w:tcPr>
                  <w:tcW w:w="1750" w:type="dxa"/>
                  <w:vAlign w:val="center"/>
                </w:tcPr>
                <w:p w14:paraId="2563201E"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882.160,00</w:t>
                  </w:r>
                </w:p>
              </w:tc>
            </w:tr>
            <w:tr w:rsidR="00E71149" w:rsidRPr="00FA3374" w14:paraId="238603A9" w14:textId="77777777" w:rsidTr="00C0265A">
              <w:trPr>
                <w:trHeight w:hRule="exact" w:val="494"/>
              </w:trPr>
              <w:tc>
                <w:tcPr>
                  <w:tcW w:w="1045" w:type="dxa"/>
                  <w:vMerge/>
                  <w:vAlign w:val="center"/>
                </w:tcPr>
                <w:p w14:paraId="6AB87653"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p>
              </w:tc>
              <w:tc>
                <w:tcPr>
                  <w:tcW w:w="3607" w:type="dxa"/>
                  <w:vAlign w:val="center"/>
                </w:tcPr>
                <w:p w14:paraId="41A03E3F"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DJEČJI VRTIĆ RADOST LUDBREG</w:t>
                  </w:r>
                </w:p>
              </w:tc>
              <w:tc>
                <w:tcPr>
                  <w:tcW w:w="1750" w:type="dxa"/>
                  <w:vAlign w:val="center"/>
                </w:tcPr>
                <w:p w14:paraId="3B80C689"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1.383.600,00</w:t>
                  </w:r>
                </w:p>
              </w:tc>
              <w:tc>
                <w:tcPr>
                  <w:tcW w:w="1750" w:type="dxa"/>
                  <w:vAlign w:val="center"/>
                </w:tcPr>
                <w:p w14:paraId="564D52D4"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1.411.122,00</w:t>
                  </w:r>
                </w:p>
              </w:tc>
              <w:tc>
                <w:tcPr>
                  <w:tcW w:w="1750" w:type="dxa"/>
                  <w:vAlign w:val="center"/>
                </w:tcPr>
                <w:p w14:paraId="6F6F7FC8"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1.418.002,51</w:t>
                  </w:r>
                </w:p>
              </w:tc>
            </w:tr>
            <w:tr w:rsidR="00E71149" w:rsidRPr="00FA3374" w14:paraId="18AC0ED8" w14:textId="77777777" w:rsidTr="00C0265A">
              <w:trPr>
                <w:trHeight w:hRule="exact" w:val="494"/>
              </w:trPr>
              <w:tc>
                <w:tcPr>
                  <w:tcW w:w="1045" w:type="dxa"/>
                  <w:vAlign w:val="center"/>
                </w:tcPr>
                <w:p w14:paraId="6747225D"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1007</w:t>
                  </w:r>
                </w:p>
              </w:tc>
              <w:tc>
                <w:tcPr>
                  <w:tcW w:w="3607" w:type="dxa"/>
                  <w:vAlign w:val="center"/>
                </w:tcPr>
                <w:p w14:paraId="2EFE3DED"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JAVNE POTREBE U ŠPORTU</w:t>
                  </w:r>
                </w:p>
              </w:tc>
              <w:tc>
                <w:tcPr>
                  <w:tcW w:w="1750" w:type="dxa"/>
                  <w:vAlign w:val="center"/>
                </w:tcPr>
                <w:p w14:paraId="6A9A7567"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569.500,00</w:t>
                  </w:r>
                </w:p>
              </w:tc>
              <w:tc>
                <w:tcPr>
                  <w:tcW w:w="1750" w:type="dxa"/>
                  <w:vAlign w:val="center"/>
                </w:tcPr>
                <w:p w14:paraId="4296D51F"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249.500,00</w:t>
                  </w:r>
                </w:p>
              </w:tc>
              <w:tc>
                <w:tcPr>
                  <w:tcW w:w="1750" w:type="dxa"/>
                  <w:vAlign w:val="center"/>
                </w:tcPr>
                <w:p w14:paraId="2F7AE4E6"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249.500,00</w:t>
                  </w:r>
                </w:p>
              </w:tc>
            </w:tr>
            <w:tr w:rsidR="00E71149" w:rsidRPr="00FA3374" w14:paraId="288D28C9" w14:textId="77777777" w:rsidTr="00C0265A">
              <w:trPr>
                <w:trHeight w:hRule="exact" w:val="494"/>
              </w:trPr>
              <w:tc>
                <w:tcPr>
                  <w:tcW w:w="1045" w:type="dxa"/>
                  <w:vMerge w:val="restart"/>
                  <w:vAlign w:val="center"/>
                </w:tcPr>
                <w:p w14:paraId="1BC22C4B"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1010</w:t>
                  </w:r>
                </w:p>
              </w:tc>
              <w:tc>
                <w:tcPr>
                  <w:tcW w:w="3607" w:type="dxa"/>
                  <w:vAlign w:val="center"/>
                </w:tcPr>
                <w:p w14:paraId="0329F917"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GRADSKA KNJIŽNICA I ČITAONICA “M. KERSTNER” LUDBREG</w:t>
                  </w:r>
                </w:p>
              </w:tc>
              <w:tc>
                <w:tcPr>
                  <w:tcW w:w="1750" w:type="dxa"/>
                  <w:vAlign w:val="center"/>
                </w:tcPr>
                <w:p w14:paraId="7C459189"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140.000,00</w:t>
                  </w:r>
                </w:p>
              </w:tc>
              <w:tc>
                <w:tcPr>
                  <w:tcW w:w="1750" w:type="dxa"/>
                  <w:vAlign w:val="center"/>
                </w:tcPr>
                <w:p w14:paraId="13ED3F18"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0,00</w:t>
                  </w:r>
                </w:p>
              </w:tc>
              <w:tc>
                <w:tcPr>
                  <w:tcW w:w="1750" w:type="dxa"/>
                  <w:vAlign w:val="center"/>
                </w:tcPr>
                <w:p w14:paraId="0F9A2BC0"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0,00</w:t>
                  </w:r>
                </w:p>
              </w:tc>
            </w:tr>
            <w:tr w:rsidR="00E71149" w:rsidRPr="00FA3374" w14:paraId="5455680B" w14:textId="77777777" w:rsidTr="00C0265A">
              <w:trPr>
                <w:trHeight w:hRule="exact" w:val="494"/>
              </w:trPr>
              <w:tc>
                <w:tcPr>
                  <w:tcW w:w="1045" w:type="dxa"/>
                  <w:vMerge/>
                  <w:vAlign w:val="center"/>
                </w:tcPr>
                <w:p w14:paraId="4A627E29"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p>
              </w:tc>
              <w:tc>
                <w:tcPr>
                  <w:tcW w:w="3607" w:type="dxa"/>
                  <w:vAlign w:val="center"/>
                </w:tcPr>
                <w:p w14:paraId="3F8ECE40"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GRADSKA KNJIŽNICA I ČITAONICA “M. KERSTNER” LUDBREG</w:t>
                  </w:r>
                </w:p>
              </w:tc>
              <w:tc>
                <w:tcPr>
                  <w:tcW w:w="1750" w:type="dxa"/>
                  <w:vAlign w:val="center"/>
                </w:tcPr>
                <w:p w14:paraId="648B418B"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327.448,00</w:t>
                  </w:r>
                </w:p>
              </w:tc>
              <w:tc>
                <w:tcPr>
                  <w:tcW w:w="1750" w:type="dxa"/>
                  <w:vAlign w:val="center"/>
                </w:tcPr>
                <w:p w14:paraId="4D5E5899"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252.398,00</w:t>
                  </w:r>
                </w:p>
              </w:tc>
              <w:tc>
                <w:tcPr>
                  <w:tcW w:w="1750" w:type="dxa"/>
                  <w:vAlign w:val="center"/>
                </w:tcPr>
                <w:p w14:paraId="3779BD06"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258.712,00</w:t>
                  </w:r>
                </w:p>
              </w:tc>
            </w:tr>
            <w:tr w:rsidR="00E71149" w:rsidRPr="00FA3374" w14:paraId="0750019F" w14:textId="77777777" w:rsidTr="00C0265A">
              <w:trPr>
                <w:trHeight w:hRule="exact" w:val="716"/>
              </w:trPr>
              <w:tc>
                <w:tcPr>
                  <w:tcW w:w="1045" w:type="dxa"/>
                  <w:vAlign w:val="center"/>
                </w:tcPr>
                <w:p w14:paraId="6B85582B"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1009</w:t>
                  </w:r>
                </w:p>
              </w:tc>
              <w:tc>
                <w:tcPr>
                  <w:tcW w:w="3607" w:type="dxa"/>
                  <w:vAlign w:val="center"/>
                </w:tcPr>
                <w:p w14:paraId="75945238"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CENTAR ZA KULTURU I INFORMIRANJE “DRAGUTIN NOVAK” LUDBREG</w:t>
                  </w:r>
                </w:p>
              </w:tc>
              <w:tc>
                <w:tcPr>
                  <w:tcW w:w="1750" w:type="dxa"/>
                  <w:vAlign w:val="center"/>
                </w:tcPr>
                <w:p w14:paraId="56231E10"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1.042.869,00</w:t>
                  </w:r>
                </w:p>
              </w:tc>
              <w:tc>
                <w:tcPr>
                  <w:tcW w:w="1750" w:type="dxa"/>
                  <w:vAlign w:val="center"/>
                </w:tcPr>
                <w:p w14:paraId="1C451F0F"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1.041.905,00</w:t>
                  </w:r>
                </w:p>
              </w:tc>
              <w:tc>
                <w:tcPr>
                  <w:tcW w:w="1750" w:type="dxa"/>
                  <w:vAlign w:val="center"/>
                </w:tcPr>
                <w:p w14:paraId="22C554B9"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1.066.691,00</w:t>
                  </w:r>
                </w:p>
              </w:tc>
            </w:tr>
            <w:tr w:rsidR="00E71149" w:rsidRPr="00FA3374" w14:paraId="59FC0FF8" w14:textId="77777777" w:rsidTr="00C0265A">
              <w:trPr>
                <w:trHeight w:hRule="exact" w:val="494"/>
              </w:trPr>
              <w:tc>
                <w:tcPr>
                  <w:tcW w:w="1045" w:type="dxa"/>
                  <w:vAlign w:val="center"/>
                </w:tcPr>
                <w:p w14:paraId="235ADE05"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1014</w:t>
                  </w:r>
                </w:p>
              </w:tc>
              <w:tc>
                <w:tcPr>
                  <w:tcW w:w="3607" w:type="dxa"/>
                  <w:vAlign w:val="center"/>
                </w:tcPr>
                <w:p w14:paraId="70043490"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 xml:space="preserve">PROMIDŽBA I OSTALI TROŠKOVI JAVNIH MANIFESTACIJA </w:t>
                  </w:r>
                </w:p>
              </w:tc>
              <w:tc>
                <w:tcPr>
                  <w:tcW w:w="1750" w:type="dxa"/>
                  <w:vAlign w:val="center"/>
                </w:tcPr>
                <w:p w14:paraId="6C6174D7"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50.000,00</w:t>
                  </w:r>
                </w:p>
              </w:tc>
              <w:tc>
                <w:tcPr>
                  <w:tcW w:w="1750" w:type="dxa"/>
                  <w:vAlign w:val="center"/>
                </w:tcPr>
                <w:p w14:paraId="71CC581C"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50.000,00</w:t>
                  </w:r>
                </w:p>
              </w:tc>
              <w:tc>
                <w:tcPr>
                  <w:tcW w:w="1750" w:type="dxa"/>
                  <w:vAlign w:val="center"/>
                </w:tcPr>
                <w:p w14:paraId="475D1BB0"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50.000,00</w:t>
                  </w:r>
                </w:p>
              </w:tc>
            </w:tr>
            <w:tr w:rsidR="00E71149" w:rsidRPr="00FA3374" w14:paraId="07BCA283" w14:textId="77777777" w:rsidTr="00C0265A">
              <w:trPr>
                <w:trHeight w:hRule="exact" w:val="494"/>
              </w:trPr>
              <w:tc>
                <w:tcPr>
                  <w:tcW w:w="1045" w:type="dxa"/>
                  <w:vAlign w:val="center"/>
                </w:tcPr>
                <w:p w14:paraId="35FD7F8D"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1015</w:t>
                  </w:r>
                </w:p>
              </w:tc>
              <w:tc>
                <w:tcPr>
                  <w:tcW w:w="3607" w:type="dxa"/>
                  <w:vAlign w:val="center"/>
                </w:tcPr>
                <w:p w14:paraId="5913119F"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SOCIJALNA SKRB</w:t>
                  </w:r>
                </w:p>
              </w:tc>
              <w:tc>
                <w:tcPr>
                  <w:tcW w:w="1750" w:type="dxa"/>
                  <w:vAlign w:val="center"/>
                </w:tcPr>
                <w:p w14:paraId="4B97F2F4"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282.300,00</w:t>
                  </w:r>
                </w:p>
              </w:tc>
              <w:tc>
                <w:tcPr>
                  <w:tcW w:w="1750" w:type="dxa"/>
                  <w:vAlign w:val="center"/>
                </w:tcPr>
                <w:p w14:paraId="1F504D97"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282.300,00</w:t>
                  </w:r>
                </w:p>
              </w:tc>
              <w:tc>
                <w:tcPr>
                  <w:tcW w:w="1750" w:type="dxa"/>
                  <w:vAlign w:val="center"/>
                </w:tcPr>
                <w:p w14:paraId="66BD5040"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282.300,00</w:t>
                  </w:r>
                </w:p>
              </w:tc>
            </w:tr>
            <w:tr w:rsidR="00E71149" w:rsidRPr="00FA3374" w14:paraId="45C7CC08" w14:textId="77777777" w:rsidTr="00C0265A">
              <w:trPr>
                <w:trHeight w:hRule="exact" w:val="494"/>
              </w:trPr>
              <w:tc>
                <w:tcPr>
                  <w:tcW w:w="1045" w:type="dxa"/>
                  <w:vAlign w:val="center"/>
                </w:tcPr>
                <w:p w14:paraId="6AB32758"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1016</w:t>
                  </w:r>
                </w:p>
              </w:tc>
              <w:tc>
                <w:tcPr>
                  <w:tcW w:w="3607" w:type="dxa"/>
                  <w:vAlign w:val="center"/>
                </w:tcPr>
                <w:p w14:paraId="75F95E2A"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FINANCIRANJE JAVNIH POTREBA CIVILNOG DRUŠTVA</w:t>
                  </w:r>
                </w:p>
              </w:tc>
              <w:tc>
                <w:tcPr>
                  <w:tcW w:w="1750" w:type="dxa"/>
                  <w:vAlign w:val="center"/>
                </w:tcPr>
                <w:p w14:paraId="7A9E737B"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80.000,00</w:t>
                  </w:r>
                </w:p>
              </w:tc>
              <w:tc>
                <w:tcPr>
                  <w:tcW w:w="1750" w:type="dxa"/>
                  <w:vAlign w:val="center"/>
                </w:tcPr>
                <w:p w14:paraId="2BC12A33"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80.000,00</w:t>
                  </w:r>
                </w:p>
              </w:tc>
              <w:tc>
                <w:tcPr>
                  <w:tcW w:w="1750" w:type="dxa"/>
                  <w:vAlign w:val="center"/>
                </w:tcPr>
                <w:p w14:paraId="2C7CAB63"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80.000,00</w:t>
                  </w:r>
                </w:p>
              </w:tc>
            </w:tr>
            <w:tr w:rsidR="00E71149" w:rsidRPr="00FA3374" w14:paraId="23699464" w14:textId="77777777" w:rsidTr="00C0265A">
              <w:trPr>
                <w:trHeight w:hRule="exact" w:val="494"/>
              </w:trPr>
              <w:tc>
                <w:tcPr>
                  <w:tcW w:w="1045" w:type="dxa"/>
                  <w:vAlign w:val="center"/>
                </w:tcPr>
                <w:p w14:paraId="1CEB2B4C"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1017</w:t>
                  </w:r>
                </w:p>
              </w:tc>
              <w:tc>
                <w:tcPr>
                  <w:tcW w:w="3607" w:type="dxa"/>
                  <w:vAlign w:val="center"/>
                </w:tcPr>
                <w:p w14:paraId="04E8B4AA"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FINANCIRANJE JAVNIH POTREBA ZAJEDNICE TEHNIČKE KULTURE</w:t>
                  </w:r>
                </w:p>
              </w:tc>
              <w:tc>
                <w:tcPr>
                  <w:tcW w:w="1750" w:type="dxa"/>
                  <w:vAlign w:val="center"/>
                </w:tcPr>
                <w:p w14:paraId="6E679E1E"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21.000,00</w:t>
                  </w:r>
                </w:p>
              </w:tc>
              <w:tc>
                <w:tcPr>
                  <w:tcW w:w="1750" w:type="dxa"/>
                  <w:vAlign w:val="center"/>
                </w:tcPr>
                <w:p w14:paraId="1829E63A"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21.000,00</w:t>
                  </w:r>
                </w:p>
              </w:tc>
              <w:tc>
                <w:tcPr>
                  <w:tcW w:w="1750" w:type="dxa"/>
                  <w:vAlign w:val="center"/>
                </w:tcPr>
                <w:p w14:paraId="1A720654"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21.000,00</w:t>
                  </w:r>
                </w:p>
              </w:tc>
            </w:tr>
            <w:tr w:rsidR="00E71149" w:rsidRPr="00FA3374" w14:paraId="494C9A97" w14:textId="77777777" w:rsidTr="00C0265A">
              <w:trPr>
                <w:trHeight w:hRule="exact" w:val="494"/>
              </w:trPr>
              <w:tc>
                <w:tcPr>
                  <w:tcW w:w="1045" w:type="dxa"/>
                  <w:vAlign w:val="center"/>
                </w:tcPr>
                <w:p w14:paraId="246E8BEF"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1018</w:t>
                  </w:r>
                </w:p>
              </w:tc>
              <w:tc>
                <w:tcPr>
                  <w:tcW w:w="3607" w:type="dxa"/>
                  <w:vAlign w:val="center"/>
                </w:tcPr>
                <w:p w14:paraId="3FFB0DDD"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FINANCIRANJE VATROGASNE ZAJENDICA I CIVILNE ZAŠTITE</w:t>
                  </w:r>
                </w:p>
              </w:tc>
              <w:tc>
                <w:tcPr>
                  <w:tcW w:w="1750" w:type="dxa"/>
                  <w:vAlign w:val="center"/>
                </w:tcPr>
                <w:p w14:paraId="1D4FC069"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152.000,00</w:t>
                  </w:r>
                </w:p>
              </w:tc>
              <w:tc>
                <w:tcPr>
                  <w:tcW w:w="1750" w:type="dxa"/>
                  <w:vAlign w:val="center"/>
                </w:tcPr>
                <w:p w14:paraId="17954FEB"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152.000,00</w:t>
                  </w:r>
                </w:p>
              </w:tc>
              <w:tc>
                <w:tcPr>
                  <w:tcW w:w="1750" w:type="dxa"/>
                  <w:vAlign w:val="center"/>
                </w:tcPr>
                <w:p w14:paraId="5627A0B1"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152.000,00</w:t>
                  </w:r>
                </w:p>
              </w:tc>
            </w:tr>
            <w:tr w:rsidR="00E71149" w:rsidRPr="00FA3374" w14:paraId="76B9C248" w14:textId="77777777" w:rsidTr="00C0265A">
              <w:trPr>
                <w:trHeight w:hRule="exact" w:val="494"/>
              </w:trPr>
              <w:tc>
                <w:tcPr>
                  <w:tcW w:w="1045" w:type="dxa"/>
                  <w:vAlign w:val="center"/>
                </w:tcPr>
                <w:p w14:paraId="1AD3691A"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1019</w:t>
                  </w:r>
                </w:p>
              </w:tc>
              <w:tc>
                <w:tcPr>
                  <w:tcW w:w="3607" w:type="dxa"/>
                  <w:vAlign w:val="center"/>
                </w:tcPr>
                <w:p w14:paraId="3B73C08B"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FINANCIRANJE TURISTIČKE ZAJEDNICA GRADA LUDBREGA</w:t>
                  </w:r>
                </w:p>
              </w:tc>
              <w:tc>
                <w:tcPr>
                  <w:tcW w:w="1750" w:type="dxa"/>
                  <w:vAlign w:val="center"/>
                </w:tcPr>
                <w:p w14:paraId="62AE73E1"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132.000,00</w:t>
                  </w:r>
                </w:p>
              </w:tc>
              <w:tc>
                <w:tcPr>
                  <w:tcW w:w="1750" w:type="dxa"/>
                  <w:vAlign w:val="center"/>
                </w:tcPr>
                <w:p w14:paraId="59A06158"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132.000,00</w:t>
                  </w:r>
                </w:p>
              </w:tc>
              <w:tc>
                <w:tcPr>
                  <w:tcW w:w="1750" w:type="dxa"/>
                  <w:vAlign w:val="center"/>
                </w:tcPr>
                <w:p w14:paraId="78C3484E"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132.000,00</w:t>
                  </w:r>
                </w:p>
              </w:tc>
            </w:tr>
            <w:tr w:rsidR="00E71149" w:rsidRPr="00FA3374" w14:paraId="07F5BD09" w14:textId="77777777" w:rsidTr="00C0265A">
              <w:trPr>
                <w:trHeight w:hRule="exact" w:val="494"/>
              </w:trPr>
              <w:tc>
                <w:tcPr>
                  <w:tcW w:w="1045" w:type="dxa"/>
                  <w:vAlign w:val="center"/>
                </w:tcPr>
                <w:p w14:paraId="4F5F3E5D"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1024</w:t>
                  </w:r>
                </w:p>
              </w:tc>
              <w:tc>
                <w:tcPr>
                  <w:tcW w:w="3607" w:type="dxa"/>
                  <w:vAlign w:val="center"/>
                </w:tcPr>
                <w:p w14:paraId="13E85985" w14:textId="77777777" w:rsidR="00E71149" w:rsidRPr="00FA3374" w:rsidRDefault="00E71149" w:rsidP="00E71149">
                  <w:pPr>
                    <w:spacing w:after="0" w:line="240" w:lineRule="auto"/>
                    <w:jc w:val="both"/>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INFORMIRANJE I PROMIDŽBA</w:t>
                  </w:r>
                </w:p>
              </w:tc>
              <w:tc>
                <w:tcPr>
                  <w:tcW w:w="1750" w:type="dxa"/>
                  <w:vAlign w:val="center"/>
                </w:tcPr>
                <w:p w14:paraId="53BEEDBA"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40.000,00</w:t>
                  </w:r>
                </w:p>
              </w:tc>
              <w:tc>
                <w:tcPr>
                  <w:tcW w:w="1750" w:type="dxa"/>
                  <w:vAlign w:val="center"/>
                </w:tcPr>
                <w:p w14:paraId="5EB2CB11"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40.000,00</w:t>
                  </w:r>
                </w:p>
              </w:tc>
              <w:tc>
                <w:tcPr>
                  <w:tcW w:w="1750" w:type="dxa"/>
                  <w:vAlign w:val="center"/>
                </w:tcPr>
                <w:p w14:paraId="0C25247E"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40.000,00</w:t>
                  </w:r>
                </w:p>
              </w:tc>
            </w:tr>
            <w:tr w:rsidR="00E71149" w:rsidRPr="00FA3374" w14:paraId="6B470879" w14:textId="77777777" w:rsidTr="00C0265A">
              <w:trPr>
                <w:trHeight w:hRule="exact" w:val="494"/>
              </w:trPr>
              <w:tc>
                <w:tcPr>
                  <w:tcW w:w="1045" w:type="dxa"/>
                  <w:vAlign w:val="center"/>
                </w:tcPr>
                <w:p w14:paraId="7961ABC7"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1025</w:t>
                  </w:r>
                </w:p>
              </w:tc>
              <w:tc>
                <w:tcPr>
                  <w:tcW w:w="3607" w:type="dxa"/>
                  <w:vAlign w:val="center"/>
                </w:tcPr>
                <w:p w14:paraId="3307E343" w14:textId="77777777" w:rsidR="00E71149" w:rsidRPr="00FA3374" w:rsidRDefault="00E71149" w:rsidP="00E71149">
                  <w:pPr>
                    <w:spacing w:after="0" w:line="240" w:lineRule="auto"/>
                    <w:jc w:val="both"/>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POLITIČKE STRANKE</w:t>
                  </w:r>
                </w:p>
              </w:tc>
              <w:tc>
                <w:tcPr>
                  <w:tcW w:w="1750" w:type="dxa"/>
                  <w:vAlign w:val="center"/>
                </w:tcPr>
                <w:p w14:paraId="50A63F74"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3.451,00</w:t>
                  </w:r>
                </w:p>
              </w:tc>
              <w:tc>
                <w:tcPr>
                  <w:tcW w:w="1750" w:type="dxa"/>
                  <w:vAlign w:val="center"/>
                </w:tcPr>
                <w:p w14:paraId="14DD353C"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3.451,00</w:t>
                  </w:r>
                </w:p>
              </w:tc>
              <w:tc>
                <w:tcPr>
                  <w:tcW w:w="1750" w:type="dxa"/>
                  <w:vAlign w:val="center"/>
                </w:tcPr>
                <w:p w14:paraId="05500E73" w14:textId="77777777" w:rsidR="00E71149" w:rsidRPr="00FA3374" w:rsidRDefault="00E71149" w:rsidP="00E71149">
                  <w:pPr>
                    <w:spacing w:after="0" w:line="240" w:lineRule="auto"/>
                    <w:jc w:val="right"/>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3.451,00</w:t>
                  </w:r>
                </w:p>
              </w:tc>
            </w:tr>
            <w:tr w:rsidR="00E71149" w:rsidRPr="00FA3374" w14:paraId="13E9799B" w14:textId="77777777" w:rsidTr="00C0265A">
              <w:trPr>
                <w:trHeight w:hRule="exact" w:val="405"/>
              </w:trPr>
              <w:tc>
                <w:tcPr>
                  <w:tcW w:w="1045" w:type="dxa"/>
                  <w:shd w:val="clear" w:color="auto" w:fill="D9D9D9"/>
                  <w:vAlign w:val="center"/>
                </w:tcPr>
                <w:p w14:paraId="1F1CFABA"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35CB7349"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razdjel:</w:t>
                  </w:r>
                </w:p>
              </w:tc>
              <w:tc>
                <w:tcPr>
                  <w:tcW w:w="1750" w:type="dxa"/>
                  <w:shd w:val="clear" w:color="auto" w:fill="D9D9D9"/>
                  <w:vAlign w:val="bottom"/>
                </w:tcPr>
                <w:p w14:paraId="59127675" w14:textId="77777777" w:rsidR="00E71149" w:rsidRPr="00FA3374" w:rsidRDefault="00E71149" w:rsidP="00E71149">
                  <w:pPr>
                    <w:jc w:val="right"/>
                    <w:textAlignment w:val="bottom"/>
                    <w:rPr>
                      <w:rFonts w:ascii="Arial" w:eastAsia="Times New Roman" w:hAnsi="Arial" w:cs="Arial"/>
                      <w:b/>
                      <w:color w:val="FF0000"/>
                      <w:kern w:val="0"/>
                      <w:sz w:val="18"/>
                      <w:szCs w:val="18"/>
                      <w:highlight w:val="yellow"/>
                      <w:lang w:eastAsia="hr-HR"/>
                      <w14:ligatures w14:val="none"/>
                    </w:rPr>
                  </w:pPr>
                  <w:r w:rsidRPr="00FA3374">
                    <w:rPr>
                      <w:rFonts w:ascii="Arial" w:eastAsia="SimSun" w:hAnsi="Arial" w:cs="Arial"/>
                      <w:b/>
                      <w:bCs/>
                      <w:color w:val="000000"/>
                      <w:kern w:val="0"/>
                      <w:sz w:val="18"/>
                      <w:szCs w:val="18"/>
                      <w:lang w:eastAsia="zh-CN" w:bidi="ar"/>
                    </w:rPr>
                    <w:t>5.259.038,00</w:t>
                  </w:r>
                </w:p>
              </w:tc>
              <w:tc>
                <w:tcPr>
                  <w:tcW w:w="1750" w:type="dxa"/>
                  <w:shd w:val="clear" w:color="auto" w:fill="D9D9D9"/>
                  <w:vAlign w:val="bottom"/>
                </w:tcPr>
                <w:p w14:paraId="34575686"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4.753.006,00</w:t>
                  </w:r>
                </w:p>
              </w:tc>
              <w:tc>
                <w:tcPr>
                  <w:tcW w:w="1750" w:type="dxa"/>
                  <w:shd w:val="clear" w:color="auto" w:fill="D9D9D9"/>
                  <w:vAlign w:val="bottom"/>
                </w:tcPr>
                <w:p w14:paraId="159F1B5D"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4.793.687,51</w:t>
                  </w:r>
                </w:p>
              </w:tc>
            </w:tr>
          </w:tbl>
          <w:p w14:paraId="7EEAF956"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p w14:paraId="176C43C4"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tc>
      </w:tr>
      <w:tr w:rsidR="00E71149" w:rsidRPr="00FA3374" w14:paraId="2C828021" w14:textId="77777777" w:rsidTr="00C0265A">
        <w:trPr>
          <w:trHeight w:val="178"/>
          <w:tblCellSpacing w:w="20" w:type="dxa"/>
        </w:trPr>
        <w:tc>
          <w:tcPr>
            <w:tcW w:w="10245" w:type="dxa"/>
            <w:shd w:val="clear" w:color="auto" w:fill="BDD6EE"/>
          </w:tcPr>
          <w:p w14:paraId="0A58DE6F"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23" w:name="_Toc149204777"/>
            <w:bookmarkEnd w:id="20"/>
            <w:bookmarkEnd w:id="21"/>
            <w:r w:rsidRPr="00FA3374">
              <w:rPr>
                <w:rFonts w:ascii="Arial" w:eastAsia="Times New Roman" w:hAnsi="Arial" w:cs="Arial"/>
                <w:b/>
                <w:bCs/>
                <w:kern w:val="0"/>
                <w:sz w:val="18"/>
                <w:szCs w:val="18"/>
                <w:lang w:eastAsia="hr-HR"/>
                <w14:ligatures w14:val="none"/>
              </w:rPr>
              <w:lastRenderedPageBreak/>
              <w:t xml:space="preserve">PROGRAM: </w:t>
            </w:r>
            <w:bookmarkEnd w:id="23"/>
            <w:r w:rsidRPr="00FA3374">
              <w:rPr>
                <w:rFonts w:ascii="Arial" w:eastAsia="Times New Roman" w:hAnsi="Arial" w:cs="Arial"/>
                <w:b/>
                <w:bCs/>
                <w:kern w:val="0"/>
                <w:sz w:val="18"/>
                <w:szCs w:val="18"/>
                <w:lang w:eastAsia="hr-HR"/>
                <w14:ligatures w14:val="none"/>
              </w:rPr>
              <w:t xml:space="preserve">1032 OSNOVNOŠKOLSKI ODGOJ I OBRAZOVANJE U STEM PODRUČJU </w:t>
            </w:r>
          </w:p>
          <w:p w14:paraId="0E59F7C2"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4"/>
                <w:szCs w:val="18"/>
                <w:lang w:eastAsia="hr-HR"/>
                <w14:ligatures w14:val="none"/>
              </w:rPr>
            </w:pPr>
            <w:r w:rsidRPr="00FA3374">
              <w:rPr>
                <w:rFonts w:ascii="Arial" w:eastAsia="Times New Roman" w:hAnsi="Arial" w:cs="Arial"/>
                <w:b/>
                <w:bCs/>
                <w:kern w:val="0"/>
                <w:sz w:val="14"/>
                <w:szCs w:val="18"/>
                <w:lang w:eastAsia="hr-HR"/>
                <w14:ligatures w14:val="none"/>
              </w:rPr>
              <w:t>GLAVA: 00300 JAVNE POTREBE IZ OBLASTI OSNOVNOŠKOLSKOG ODGOJA I OBRAZOVANJA U STEM PODRUČJU</w:t>
            </w:r>
          </w:p>
        </w:tc>
      </w:tr>
      <w:tr w:rsidR="00E71149" w:rsidRPr="00FA3374" w14:paraId="6653A6EC" w14:textId="77777777" w:rsidTr="00C0265A">
        <w:trPr>
          <w:trHeight w:val="194"/>
          <w:tblCellSpacing w:w="20" w:type="dxa"/>
        </w:trPr>
        <w:tc>
          <w:tcPr>
            <w:tcW w:w="10245" w:type="dxa"/>
          </w:tcPr>
          <w:p w14:paraId="257A43BD" w14:textId="77777777" w:rsidR="00E71149" w:rsidRPr="00FA3374" w:rsidRDefault="00E71149" w:rsidP="00E71149">
            <w:pPr>
              <w:spacing w:before="120" w:after="0" w:line="240" w:lineRule="auto"/>
              <w:jc w:val="both"/>
              <w:rPr>
                <w:rFonts w:ascii="Arial" w:eastAsia="Times New Roman" w:hAnsi="Arial" w:cs="Arial"/>
                <w:b/>
                <w:bCs/>
                <w:kern w:val="0"/>
                <w:sz w:val="16"/>
                <w:szCs w:val="16"/>
                <w:lang w:eastAsia="hr-HR"/>
                <w14:ligatures w14:val="none"/>
              </w:rPr>
            </w:pPr>
            <w:r w:rsidRPr="00FA3374">
              <w:rPr>
                <w:rFonts w:ascii="Arial" w:eastAsia="Times New Roman" w:hAnsi="Arial" w:cs="Arial"/>
                <w:b/>
                <w:bCs/>
                <w:kern w:val="0"/>
                <w:sz w:val="18"/>
                <w:szCs w:val="18"/>
                <w:lang w:eastAsia="hr-HR"/>
                <w14:ligatures w14:val="none"/>
              </w:rPr>
              <w:t xml:space="preserve">OPIS PROGRAMA: </w:t>
            </w:r>
          </w:p>
          <w:p w14:paraId="5E8563A7" w14:textId="77777777" w:rsidR="00E71149" w:rsidRPr="00FA3374" w:rsidRDefault="00E71149" w:rsidP="00E71149">
            <w:pPr>
              <w:spacing w:before="120" w:after="0" w:line="240" w:lineRule="auto"/>
              <w:jc w:val="both"/>
              <w:rPr>
                <w:rFonts w:ascii="Arial" w:eastAsia="Times New Roman" w:hAnsi="Arial" w:cs="Arial"/>
                <w:b/>
                <w:bCs/>
                <w:kern w:val="0"/>
                <w:sz w:val="16"/>
                <w:szCs w:val="16"/>
                <w:lang w:eastAsia="hr-HR"/>
                <w14:ligatures w14:val="none"/>
              </w:rPr>
            </w:pPr>
          </w:p>
          <w:p w14:paraId="3E4CEE23" w14:textId="77777777" w:rsidR="00E71149" w:rsidRPr="00FA3374" w:rsidRDefault="00E71149" w:rsidP="00E71149">
            <w:pPr>
              <w:spacing w:after="120" w:line="240" w:lineRule="auto"/>
              <w:ind w:right="6"/>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Ovim programom planiraju se sredstva za:</w:t>
            </w:r>
          </w:p>
          <w:p w14:paraId="285880D8" w14:textId="188817AD" w:rsidR="00E71149" w:rsidRPr="00FA3374" w:rsidRDefault="00E71149" w:rsidP="00E71149">
            <w:pPr>
              <w:numPr>
                <w:ilvl w:val="0"/>
                <w:numId w:val="10"/>
              </w:numPr>
              <w:spacing w:after="120" w:line="240" w:lineRule="auto"/>
              <w:ind w:right="6"/>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Osnovnoškolski odgoj i obrazovanje u </w:t>
            </w:r>
            <w:r w:rsidR="00FA3374" w:rsidRPr="00FA3374">
              <w:rPr>
                <w:rFonts w:ascii="Arial" w:eastAsia="Times New Roman" w:hAnsi="Arial" w:cs="Arial"/>
                <w:kern w:val="0"/>
                <w:sz w:val="16"/>
                <w:szCs w:val="16"/>
                <w:lang w:eastAsia="hr-HR"/>
                <w14:ligatures w14:val="none"/>
              </w:rPr>
              <w:t xml:space="preserve"> STEM </w:t>
            </w:r>
            <w:r w:rsidRPr="00FA3374">
              <w:rPr>
                <w:rFonts w:ascii="Arial" w:eastAsia="Times New Roman" w:hAnsi="Arial" w:cs="Arial"/>
                <w:kern w:val="0"/>
                <w:sz w:val="16"/>
                <w:szCs w:val="16"/>
                <w:lang w:eastAsia="hr-HR"/>
                <w14:ligatures w14:val="none"/>
              </w:rPr>
              <w:t>području</w:t>
            </w:r>
          </w:p>
        </w:tc>
      </w:tr>
      <w:tr w:rsidR="00E71149" w:rsidRPr="00FA3374" w14:paraId="5DC1DE1A" w14:textId="77777777" w:rsidTr="00C0265A">
        <w:trPr>
          <w:trHeight w:val="623"/>
          <w:tblCellSpacing w:w="20" w:type="dxa"/>
        </w:trPr>
        <w:tc>
          <w:tcPr>
            <w:tcW w:w="10245" w:type="dxa"/>
          </w:tcPr>
          <w:p w14:paraId="32379E60"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1AC39F45" w14:textId="77777777" w:rsidR="00E71149" w:rsidRPr="00FA3374" w:rsidRDefault="00E71149" w:rsidP="00E71149">
            <w:pPr>
              <w:spacing w:after="0"/>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 xml:space="preserve">Zakon o odgoju i obrazovanju u osnovnoj i srednjoj školi </w:t>
            </w:r>
          </w:p>
        </w:tc>
      </w:tr>
      <w:tr w:rsidR="00E71149" w:rsidRPr="00FA3374" w14:paraId="34CBF0A6" w14:textId="77777777" w:rsidTr="00C0265A">
        <w:trPr>
          <w:trHeight w:val="194"/>
          <w:tblCellSpacing w:w="20" w:type="dxa"/>
        </w:trPr>
        <w:tc>
          <w:tcPr>
            <w:tcW w:w="10245" w:type="dxa"/>
          </w:tcPr>
          <w:p w14:paraId="71726296"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4C3CF7D9"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59FD1446"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7A8C6826" w14:textId="77777777" w:rsidTr="00C0265A">
              <w:trPr>
                <w:trHeight w:hRule="exact" w:val="452"/>
              </w:trPr>
              <w:tc>
                <w:tcPr>
                  <w:tcW w:w="1045" w:type="dxa"/>
                  <w:shd w:val="clear" w:color="auto" w:fill="D9D9D9"/>
                  <w:vAlign w:val="center"/>
                </w:tcPr>
                <w:p w14:paraId="5CFFB677"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5907E8CB"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bookmarkStart w:id="24" w:name="_Toc149204778"/>
                  <w:r w:rsidRPr="00FA3374">
                    <w:rPr>
                      <w:rFonts w:ascii="Arial" w:eastAsia="Times New Roman" w:hAnsi="Arial" w:cs="Arial"/>
                      <w:b/>
                      <w:bCs/>
                      <w:kern w:val="0"/>
                      <w:sz w:val="18"/>
                      <w:szCs w:val="18"/>
                      <w:lang w:eastAsia="hr-HR"/>
                      <w14:ligatures w14:val="none"/>
                    </w:rPr>
                    <w:t>Naziv aktivnosti/projekta</w:t>
                  </w:r>
                  <w:bookmarkEnd w:id="24"/>
                </w:p>
              </w:tc>
              <w:tc>
                <w:tcPr>
                  <w:tcW w:w="1750" w:type="dxa"/>
                  <w:shd w:val="clear" w:color="auto" w:fill="D9D9D9"/>
                  <w:vAlign w:val="center"/>
                </w:tcPr>
                <w:p w14:paraId="1F7A8D5D"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3B8DE58D"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4DAC37FA"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62EC3EEB"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1C36BA0E"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2C1B5719" w14:textId="77777777" w:rsidTr="00C0265A">
              <w:trPr>
                <w:trHeight w:hRule="exact" w:val="430"/>
              </w:trPr>
              <w:tc>
                <w:tcPr>
                  <w:tcW w:w="1045" w:type="dxa"/>
                  <w:vAlign w:val="center"/>
                </w:tcPr>
                <w:p w14:paraId="77847B6D"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bookmarkStart w:id="25" w:name="_Hlk150594569"/>
                  <w:r w:rsidRPr="00FA3374">
                    <w:rPr>
                      <w:rFonts w:ascii="Arial" w:eastAsia="Times New Roman" w:hAnsi="Arial" w:cs="Arial"/>
                      <w:kern w:val="0"/>
                      <w:sz w:val="18"/>
                      <w:szCs w:val="18"/>
                      <w:lang w:eastAsia="hr-HR"/>
                      <w14:ligatures w14:val="none"/>
                    </w:rPr>
                    <w:t>A100008</w:t>
                  </w:r>
                </w:p>
              </w:tc>
              <w:tc>
                <w:tcPr>
                  <w:tcW w:w="3607" w:type="dxa"/>
                  <w:vAlign w:val="center"/>
                </w:tcPr>
                <w:p w14:paraId="30800E18" w14:textId="69603A56"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 xml:space="preserve">Osnovnoškolski odgoj i obrazovanje u </w:t>
                  </w:r>
                  <w:r w:rsidR="00FA3374" w:rsidRPr="00FA3374">
                    <w:rPr>
                      <w:rFonts w:ascii="Arial" w:eastAsia="Times New Roman" w:hAnsi="Arial"/>
                      <w:kern w:val="0"/>
                      <w:sz w:val="18"/>
                      <w:szCs w:val="18"/>
                      <w:lang w:eastAsia="hr-HR"/>
                      <w14:ligatures w14:val="none"/>
                    </w:rPr>
                    <w:t>STEM</w:t>
                  </w:r>
                  <w:r w:rsidRPr="00FA3374">
                    <w:rPr>
                      <w:rFonts w:ascii="Arial" w:eastAsia="Times New Roman" w:hAnsi="Arial"/>
                      <w:kern w:val="0"/>
                      <w:sz w:val="18"/>
                      <w:szCs w:val="18"/>
                      <w:lang w:eastAsia="hr-HR"/>
                      <w14:ligatures w14:val="none"/>
                    </w:rPr>
                    <w:t xml:space="preserve"> području</w:t>
                  </w:r>
                </w:p>
              </w:tc>
              <w:tc>
                <w:tcPr>
                  <w:tcW w:w="1750" w:type="dxa"/>
                  <w:vAlign w:val="bottom"/>
                </w:tcPr>
                <w:p w14:paraId="3BA96E2F"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bCs/>
                      <w:color w:val="000000"/>
                      <w:kern w:val="0"/>
                      <w:sz w:val="18"/>
                      <w:szCs w:val="18"/>
                      <w:lang w:eastAsia="zh-CN" w:bidi="ar"/>
                    </w:rPr>
                    <w:t>152.710,00</w:t>
                  </w:r>
                </w:p>
              </w:tc>
              <w:tc>
                <w:tcPr>
                  <w:tcW w:w="1750" w:type="dxa"/>
                  <w:vAlign w:val="bottom"/>
                </w:tcPr>
                <w:p w14:paraId="6DF4D524"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bCs/>
                      <w:color w:val="000000"/>
                      <w:kern w:val="0"/>
                      <w:sz w:val="18"/>
                      <w:szCs w:val="18"/>
                      <w:lang w:eastAsia="zh-CN" w:bidi="ar"/>
                    </w:rPr>
                    <w:t>155.170,00</w:t>
                  </w:r>
                </w:p>
              </w:tc>
              <w:tc>
                <w:tcPr>
                  <w:tcW w:w="1750" w:type="dxa"/>
                  <w:vAlign w:val="bottom"/>
                </w:tcPr>
                <w:p w14:paraId="64A1BEA3"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bCs/>
                      <w:color w:val="000000"/>
                      <w:kern w:val="0"/>
                      <w:sz w:val="18"/>
                      <w:szCs w:val="18"/>
                      <w:lang w:eastAsia="zh-CN" w:bidi="ar"/>
                    </w:rPr>
                    <w:t>157.871,00</w:t>
                  </w:r>
                </w:p>
              </w:tc>
            </w:tr>
            <w:bookmarkEnd w:id="25"/>
            <w:tr w:rsidR="00E71149" w:rsidRPr="00FA3374" w14:paraId="463E632E" w14:textId="77777777" w:rsidTr="00C0265A">
              <w:trPr>
                <w:trHeight w:hRule="exact" w:val="405"/>
              </w:trPr>
              <w:tc>
                <w:tcPr>
                  <w:tcW w:w="1045" w:type="dxa"/>
                  <w:shd w:val="clear" w:color="auto" w:fill="D9D9D9"/>
                  <w:vAlign w:val="center"/>
                </w:tcPr>
                <w:p w14:paraId="2FE9126E"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1B74D038"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6B64A80B" w14:textId="77777777" w:rsidR="00E71149" w:rsidRPr="00FA3374" w:rsidRDefault="00E71149" w:rsidP="00E71149">
                  <w:pPr>
                    <w:spacing w:after="0" w:line="240" w:lineRule="auto"/>
                    <w:jc w:val="right"/>
                    <w:rPr>
                      <w:rFonts w:ascii="Arial" w:eastAsia="Times New Roman" w:hAnsi="Arial" w:cs="Arial"/>
                      <w:b/>
                      <w:kern w:val="0"/>
                      <w:sz w:val="18"/>
                      <w:szCs w:val="18"/>
                      <w:lang w:eastAsia="hr-HR"/>
                      <w14:ligatures w14:val="none"/>
                    </w:rPr>
                  </w:pPr>
                  <w:r w:rsidRPr="00FA3374">
                    <w:rPr>
                      <w:rFonts w:ascii="Arial" w:eastAsia="Times New Roman" w:hAnsi="Arial" w:cs="Arial"/>
                      <w:b/>
                      <w:kern w:val="0"/>
                      <w:sz w:val="18"/>
                      <w:szCs w:val="18"/>
                      <w:lang w:eastAsia="hr-HR"/>
                      <w14:ligatures w14:val="none"/>
                    </w:rPr>
                    <w:t>152.710,00</w:t>
                  </w:r>
                </w:p>
              </w:tc>
              <w:tc>
                <w:tcPr>
                  <w:tcW w:w="1750" w:type="dxa"/>
                  <w:shd w:val="clear" w:color="auto" w:fill="D9D9D9"/>
                  <w:vAlign w:val="center"/>
                </w:tcPr>
                <w:p w14:paraId="0F8F9494" w14:textId="77777777" w:rsidR="00E71149" w:rsidRPr="00FA3374" w:rsidRDefault="00E71149" w:rsidP="00E71149">
                  <w:pPr>
                    <w:spacing w:after="0" w:line="240" w:lineRule="auto"/>
                    <w:jc w:val="right"/>
                    <w:rPr>
                      <w:rFonts w:ascii="Arial" w:eastAsia="Times New Roman" w:hAnsi="Arial" w:cs="Arial"/>
                      <w:b/>
                      <w:kern w:val="0"/>
                      <w:sz w:val="18"/>
                      <w:szCs w:val="18"/>
                      <w:lang w:eastAsia="hr-HR"/>
                      <w14:ligatures w14:val="none"/>
                    </w:rPr>
                  </w:pPr>
                  <w:r w:rsidRPr="00FA3374">
                    <w:rPr>
                      <w:rFonts w:ascii="Arial" w:eastAsia="Times New Roman" w:hAnsi="Arial" w:cs="Arial"/>
                      <w:b/>
                      <w:kern w:val="0"/>
                      <w:sz w:val="18"/>
                      <w:szCs w:val="18"/>
                      <w:lang w:eastAsia="hr-HR"/>
                      <w14:ligatures w14:val="none"/>
                    </w:rPr>
                    <w:t>155.170,00</w:t>
                  </w:r>
                </w:p>
              </w:tc>
              <w:tc>
                <w:tcPr>
                  <w:tcW w:w="1750" w:type="dxa"/>
                  <w:shd w:val="clear" w:color="auto" w:fill="D9D9D9"/>
                  <w:vAlign w:val="center"/>
                </w:tcPr>
                <w:p w14:paraId="12439882" w14:textId="77777777" w:rsidR="00E71149" w:rsidRPr="00FA3374" w:rsidRDefault="00E71149" w:rsidP="00E71149">
                  <w:pPr>
                    <w:spacing w:after="0" w:line="240" w:lineRule="auto"/>
                    <w:jc w:val="right"/>
                    <w:rPr>
                      <w:rFonts w:ascii="Arial" w:eastAsia="Times New Roman" w:hAnsi="Arial" w:cs="Arial"/>
                      <w:b/>
                      <w:kern w:val="0"/>
                      <w:sz w:val="18"/>
                      <w:szCs w:val="18"/>
                      <w:lang w:eastAsia="hr-HR"/>
                      <w14:ligatures w14:val="none"/>
                    </w:rPr>
                  </w:pPr>
                  <w:r w:rsidRPr="00FA3374">
                    <w:rPr>
                      <w:rFonts w:ascii="Arial" w:eastAsia="Times New Roman" w:hAnsi="Arial" w:cs="Arial"/>
                      <w:b/>
                      <w:kern w:val="0"/>
                      <w:sz w:val="18"/>
                      <w:szCs w:val="18"/>
                      <w:lang w:eastAsia="hr-HR"/>
                      <w14:ligatures w14:val="none"/>
                    </w:rPr>
                    <w:t>157.871,00</w:t>
                  </w:r>
                </w:p>
              </w:tc>
            </w:tr>
          </w:tbl>
          <w:p w14:paraId="626FBF24" w14:textId="77777777" w:rsidR="00E71149" w:rsidRPr="00FA3374" w:rsidRDefault="00E71149" w:rsidP="00E71149">
            <w:pPr>
              <w:spacing w:after="0" w:line="240" w:lineRule="auto"/>
              <w:contextualSpacing/>
              <w:rPr>
                <w:rFonts w:ascii="Arial" w:eastAsia="Times New Roman" w:hAnsi="Arial" w:cs="Arial"/>
                <w:b/>
                <w:bCs/>
                <w:i/>
                <w:iCs/>
                <w:kern w:val="0"/>
                <w:sz w:val="16"/>
                <w:szCs w:val="16"/>
                <w:lang w:eastAsia="hr-HR"/>
                <w14:ligatures w14:val="none"/>
              </w:rPr>
            </w:pPr>
          </w:p>
          <w:p w14:paraId="7404A357" w14:textId="77777777" w:rsidR="00E71149" w:rsidRPr="00FA3374" w:rsidRDefault="00E71149" w:rsidP="00E71149">
            <w:pPr>
              <w:spacing w:after="0" w:line="240" w:lineRule="auto"/>
              <w:contextualSpacing/>
              <w:rPr>
                <w:rFonts w:ascii="Arial" w:eastAsia="Times New Roman" w:hAnsi="Arial"/>
                <w:b/>
                <w:i/>
                <w:kern w:val="0"/>
                <w:sz w:val="16"/>
                <w:szCs w:val="16"/>
                <w:lang w:eastAsia="hr-HR"/>
                <w14:ligatures w14:val="none"/>
              </w:rPr>
            </w:pPr>
            <w:r w:rsidRPr="00FA3374">
              <w:rPr>
                <w:rFonts w:ascii="Arial" w:eastAsia="Times New Roman" w:hAnsi="Arial"/>
                <w:b/>
                <w:i/>
                <w:kern w:val="0"/>
                <w:sz w:val="16"/>
                <w:szCs w:val="16"/>
                <w:lang w:eastAsia="hr-HR"/>
                <w14:ligatures w14:val="none"/>
              </w:rPr>
              <w:t>PRORAČUNSKI KORISNIK: STEM CENTAR LORI</w:t>
            </w:r>
          </w:p>
          <w:p w14:paraId="70FB2395" w14:textId="77777777" w:rsidR="00E71149" w:rsidRPr="00FA3374" w:rsidRDefault="00E71149" w:rsidP="00E71149">
            <w:pPr>
              <w:spacing w:after="0" w:line="240" w:lineRule="auto"/>
              <w:contextualSpacing/>
              <w:rPr>
                <w:rFonts w:ascii="Arial" w:eastAsia="Times New Roman" w:hAnsi="Arial"/>
                <w:b/>
                <w:i/>
                <w:kern w:val="0"/>
                <w:sz w:val="16"/>
                <w:szCs w:val="16"/>
                <w:lang w:eastAsia="hr-HR"/>
                <w14:ligatures w14:val="none"/>
              </w:rPr>
            </w:pPr>
            <w:r w:rsidRPr="00FA3374">
              <w:rPr>
                <w:rFonts w:ascii="Arial" w:eastAsia="Times New Roman" w:hAnsi="Arial"/>
                <w:b/>
                <w:i/>
                <w:kern w:val="0"/>
                <w:sz w:val="16"/>
                <w:szCs w:val="16"/>
                <w:lang w:eastAsia="hr-HR"/>
                <w14:ligatures w14:val="none"/>
              </w:rPr>
              <w:t>Osnovnoškolski odgoj i obrazovanje u stem području</w:t>
            </w:r>
          </w:p>
          <w:p w14:paraId="6D910961"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Sredstva se odnose na redovno poslovanje (materijalni rashodi, rashodi za usluge) i realizaciju EU projekta.</w:t>
            </w:r>
          </w:p>
          <w:p w14:paraId="7021D0FC"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p w14:paraId="5C5B5266"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Pregled rashoda prema ekonomskoj klasifikaciji na razini skupine daje se u tabličnom prikazu:</w:t>
            </w:r>
          </w:p>
          <w:p w14:paraId="367500D3"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tbl>
            <w:tblPr>
              <w:tblStyle w:val="Reetkatablice"/>
              <w:tblW w:w="0" w:type="auto"/>
              <w:tblLook w:val="04A0" w:firstRow="1" w:lastRow="0" w:firstColumn="1" w:lastColumn="0" w:noHBand="0" w:noVBand="1"/>
            </w:tblPr>
            <w:tblGrid>
              <w:gridCol w:w="1330"/>
              <w:gridCol w:w="5336"/>
              <w:gridCol w:w="3333"/>
            </w:tblGrid>
            <w:tr w:rsidR="00E71149" w:rsidRPr="00FA3374" w14:paraId="0B59A0D0" w14:textId="77777777" w:rsidTr="00C0265A">
              <w:tc>
                <w:tcPr>
                  <w:tcW w:w="1330" w:type="dxa"/>
                </w:tcPr>
                <w:p w14:paraId="41AD7C76"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Razred</w:t>
                  </w:r>
                </w:p>
              </w:tc>
              <w:tc>
                <w:tcPr>
                  <w:tcW w:w="5336" w:type="dxa"/>
                </w:tcPr>
                <w:p w14:paraId="378CA498"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Vrsta rashoda</w:t>
                  </w:r>
                </w:p>
              </w:tc>
              <w:tc>
                <w:tcPr>
                  <w:tcW w:w="3333" w:type="dxa"/>
                </w:tcPr>
                <w:p w14:paraId="29931A03"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Iznos</w:t>
                  </w:r>
                </w:p>
              </w:tc>
            </w:tr>
            <w:tr w:rsidR="00E71149" w:rsidRPr="00FA3374" w14:paraId="3C98BED1" w14:textId="77777777" w:rsidTr="00C0265A">
              <w:tc>
                <w:tcPr>
                  <w:tcW w:w="1330" w:type="dxa"/>
                </w:tcPr>
                <w:p w14:paraId="087AF620"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31</w:t>
                  </w:r>
                </w:p>
              </w:tc>
              <w:tc>
                <w:tcPr>
                  <w:tcW w:w="5336" w:type="dxa"/>
                </w:tcPr>
                <w:p w14:paraId="7040E3B1"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a) rashodi za zaposlene</w:t>
                  </w:r>
                </w:p>
              </w:tc>
              <w:tc>
                <w:tcPr>
                  <w:tcW w:w="3333" w:type="dxa"/>
                </w:tcPr>
                <w:p w14:paraId="046BF4BE"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55.946,00</w:t>
                  </w:r>
                </w:p>
              </w:tc>
            </w:tr>
            <w:tr w:rsidR="00E71149" w:rsidRPr="00FA3374" w14:paraId="48B37C1D" w14:textId="77777777" w:rsidTr="00C0265A">
              <w:tc>
                <w:tcPr>
                  <w:tcW w:w="1330" w:type="dxa"/>
                </w:tcPr>
                <w:p w14:paraId="4ADD2EB1"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32</w:t>
                  </w:r>
                </w:p>
              </w:tc>
              <w:tc>
                <w:tcPr>
                  <w:tcW w:w="5336" w:type="dxa"/>
                </w:tcPr>
                <w:p w14:paraId="2255232E"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b) materijalni rashodi</w:t>
                  </w:r>
                </w:p>
              </w:tc>
              <w:tc>
                <w:tcPr>
                  <w:tcW w:w="3333" w:type="dxa"/>
                </w:tcPr>
                <w:p w14:paraId="37335E40"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94.764,00</w:t>
                  </w:r>
                </w:p>
              </w:tc>
            </w:tr>
            <w:tr w:rsidR="00E71149" w:rsidRPr="00FA3374" w14:paraId="00EE0CA4" w14:textId="77777777" w:rsidTr="00C0265A">
              <w:tc>
                <w:tcPr>
                  <w:tcW w:w="1330" w:type="dxa"/>
                </w:tcPr>
                <w:p w14:paraId="28AD4D96"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34</w:t>
                  </w:r>
                </w:p>
              </w:tc>
              <w:tc>
                <w:tcPr>
                  <w:tcW w:w="5336" w:type="dxa"/>
                </w:tcPr>
                <w:p w14:paraId="1B86404C"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c) financijski rashodi</w:t>
                  </w:r>
                </w:p>
              </w:tc>
              <w:tc>
                <w:tcPr>
                  <w:tcW w:w="3333" w:type="dxa"/>
                </w:tcPr>
                <w:p w14:paraId="085D5E0F"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0,00</w:t>
                  </w:r>
                </w:p>
              </w:tc>
            </w:tr>
            <w:tr w:rsidR="00E71149" w:rsidRPr="00FA3374" w14:paraId="3D8BD6F6" w14:textId="77777777" w:rsidTr="00C0265A">
              <w:tc>
                <w:tcPr>
                  <w:tcW w:w="1330" w:type="dxa"/>
                </w:tcPr>
                <w:p w14:paraId="4767A2FB"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42</w:t>
                  </w:r>
                </w:p>
              </w:tc>
              <w:tc>
                <w:tcPr>
                  <w:tcW w:w="5336" w:type="dxa"/>
                </w:tcPr>
                <w:p w14:paraId="6DE441E3"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d) rashodi za nabavu proizvedene dugotrajne imovine</w:t>
                  </w:r>
                </w:p>
              </w:tc>
              <w:tc>
                <w:tcPr>
                  <w:tcW w:w="3333" w:type="dxa"/>
                </w:tcPr>
                <w:p w14:paraId="68C08A70"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2.000,00</w:t>
                  </w:r>
                </w:p>
              </w:tc>
            </w:tr>
            <w:tr w:rsidR="00E71149" w:rsidRPr="00FA3374" w14:paraId="767106AF" w14:textId="77777777" w:rsidTr="00C0265A">
              <w:tc>
                <w:tcPr>
                  <w:tcW w:w="1330" w:type="dxa"/>
                </w:tcPr>
                <w:p w14:paraId="38C260E7" w14:textId="77777777" w:rsidR="00E71149" w:rsidRPr="00FA3374" w:rsidRDefault="00E71149" w:rsidP="00E71149">
                  <w:pPr>
                    <w:spacing w:after="0" w:line="240" w:lineRule="auto"/>
                    <w:contextualSpacing/>
                    <w:rPr>
                      <w:rFonts w:ascii="Arial" w:eastAsia="Times New Roman" w:hAnsi="Arial"/>
                      <w:b/>
                      <w:kern w:val="0"/>
                      <w:sz w:val="16"/>
                      <w:szCs w:val="16"/>
                      <w:lang w:eastAsia="hr-HR"/>
                      <w14:ligatures w14:val="none"/>
                    </w:rPr>
                  </w:pPr>
                </w:p>
              </w:tc>
              <w:tc>
                <w:tcPr>
                  <w:tcW w:w="5336" w:type="dxa"/>
                </w:tcPr>
                <w:p w14:paraId="140C46FA" w14:textId="77777777" w:rsidR="00E71149" w:rsidRPr="00FA3374" w:rsidRDefault="00E71149" w:rsidP="00E71149">
                  <w:pPr>
                    <w:spacing w:after="0" w:line="240" w:lineRule="auto"/>
                    <w:contextualSpacing/>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UKUPNO rashodi</w:t>
                  </w:r>
                </w:p>
              </w:tc>
              <w:tc>
                <w:tcPr>
                  <w:tcW w:w="3333" w:type="dxa"/>
                </w:tcPr>
                <w:p w14:paraId="360B9C1E" w14:textId="77777777" w:rsidR="00E71149" w:rsidRPr="00FA3374" w:rsidRDefault="00E71149" w:rsidP="00E71149">
                  <w:pPr>
                    <w:spacing w:after="0" w:line="240" w:lineRule="auto"/>
                    <w:contextualSpacing/>
                    <w:jc w:val="right"/>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152.710,00</w:t>
                  </w:r>
                </w:p>
              </w:tc>
            </w:tr>
          </w:tbl>
          <w:p w14:paraId="691A54F8"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p w14:paraId="323A8F6D"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Prema izvorima financiranja, rashodi za 2026. godinu planirani su kako slijedi:</w:t>
            </w:r>
          </w:p>
          <w:p w14:paraId="0B9D2091"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tbl>
            <w:tblPr>
              <w:tblStyle w:val="Reetkatablice"/>
              <w:tblW w:w="0" w:type="auto"/>
              <w:tblLook w:val="04A0" w:firstRow="1" w:lastRow="0" w:firstColumn="1" w:lastColumn="0" w:noHBand="0" w:noVBand="1"/>
            </w:tblPr>
            <w:tblGrid>
              <w:gridCol w:w="1330"/>
              <w:gridCol w:w="5336"/>
              <w:gridCol w:w="3333"/>
            </w:tblGrid>
            <w:tr w:rsidR="00E71149" w:rsidRPr="00FA3374" w14:paraId="34C373E9" w14:textId="77777777" w:rsidTr="00C0265A">
              <w:tc>
                <w:tcPr>
                  <w:tcW w:w="1330" w:type="dxa"/>
                </w:tcPr>
                <w:p w14:paraId="25F71798"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p>
              </w:tc>
              <w:tc>
                <w:tcPr>
                  <w:tcW w:w="5336" w:type="dxa"/>
                </w:tcPr>
                <w:p w14:paraId="1350EF8C"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Vrsta rashoda</w:t>
                  </w:r>
                </w:p>
              </w:tc>
              <w:tc>
                <w:tcPr>
                  <w:tcW w:w="3333" w:type="dxa"/>
                </w:tcPr>
                <w:p w14:paraId="230292B8"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Iznos</w:t>
                  </w:r>
                </w:p>
              </w:tc>
            </w:tr>
            <w:tr w:rsidR="00E71149" w:rsidRPr="00FA3374" w14:paraId="78C97BEA" w14:textId="77777777" w:rsidTr="00C0265A">
              <w:tc>
                <w:tcPr>
                  <w:tcW w:w="1330" w:type="dxa"/>
                </w:tcPr>
                <w:p w14:paraId="49428E08"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1.1</w:t>
                  </w:r>
                </w:p>
              </w:tc>
              <w:tc>
                <w:tcPr>
                  <w:tcW w:w="5336" w:type="dxa"/>
                </w:tcPr>
                <w:p w14:paraId="194FA153"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a) rashodi za zaposlene</w:t>
                  </w:r>
                </w:p>
              </w:tc>
              <w:tc>
                <w:tcPr>
                  <w:tcW w:w="3333" w:type="dxa"/>
                </w:tcPr>
                <w:p w14:paraId="1EECAD85"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55.946,00</w:t>
                  </w:r>
                </w:p>
              </w:tc>
            </w:tr>
            <w:tr w:rsidR="00E71149" w:rsidRPr="00FA3374" w14:paraId="65CC43DA" w14:textId="77777777" w:rsidTr="00C0265A">
              <w:tc>
                <w:tcPr>
                  <w:tcW w:w="1330" w:type="dxa"/>
                </w:tcPr>
                <w:p w14:paraId="64A3AD7A"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1.1, 3.1, 5.9.1, 6.5</w:t>
                  </w:r>
                </w:p>
              </w:tc>
              <w:tc>
                <w:tcPr>
                  <w:tcW w:w="5336" w:type="dxa"/>
                </w:tcPr>
                <w:p w14:paraId="764309B1"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b) materijalni rashodi</w:t>
                  </w:r>
                </w:p>
              </w:tc>
              <w:tc>
                <w:tcPr>
                  <w:tcW w:w="3333" w:type="dxa"/>
                </w:tcPr>
                <w:p w14:paraId="04D7CC7B"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94.764,00</w:t>
                  </w:r>
                </w:p>
              </w:tc>
            </w:tr>
            <w:tr w:rsidR="00E71149" w:rsidRPr="00FA3374" w14:paraId="12757D38" w14:textId="77777777" w:rsidTr="00C0265A">
              <w:tc>
                <w:tcPr>
                  <w:tcW w:w="1330" w:type="dxa"/>
                </w:tcPr>
                <w:p w14:paraId="6853F2BC"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1.1</w:t>
                  </w:r>
                </w:p>
              </w:tc>
              <w:tc>
                <w:tcPr>
                  <w:tcW w:w="5336" w:type="dxa"/>
                </w:tcPr>
                <w:p w14:paraId="77940FC1"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c) financijski rashodi</w:t>
                  </w:r>
                </w:p>
              </w:tc>
              <w:tc>
                <w:tcPr>
                  <w:tcW w:w="3333" w:type="dxa"/>
                </w:tcPr>
                <w:p w14:paraId="062D49D1"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0,00</w:t>
                  </w:r>
                </w:p>
              </w:tc>
            </w:tr>
            <w:tr w:rsidR="00E71149" w:rsidRPr="00FA3374" w14:paraId="16C5ACD9" w14:textId="77777777" w:rsidTr="00C0265A">
              <w:tc>
                <w:tcPr>
                  <w:tcW w:w="1330" w:type="dxa"/>
                </w:tcPr>
                <w:p w14:paraId="405179DA"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1.1, 3.1</w:t>
                  </w:r>
                </w:p>
              </w:tc>
              <w:tc>
                <w:tcPr>
                  <w:tcW w:w="5336" w:type="dxa"/>
                </w:tcPr>
                <w:p w14:paraId="10BC75FE"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d) rashodi za nabavu proizvedene dugotrajne imovine</w:t>
                  </w:r>
                </w:p>
              </w:tc>
              <w:tc>
                <w:tcPr>
                  <w:tcW w:w="3333" w:type="dxa"/>
                </w:tcPr>
                <w:p w14:paraId="290743ED"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2.000,00</w:t>
                  </w:r>
                </w:p>
              </w:tc>
            </w:tr>
            <w:tr w:rsidR="00E71149" w:rsidRPr="00FA3374" w14:paraId="0DAEBACA" w14:textId="77777777" w:rsidTr="00C0265A">
              <w:tc>
                <w:tcPr>
                  <w:tcW w:w="1330" w:type="dxa"/>
                </w:tcPr>
                <w:p w14:paraId="3884BAD4"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tc>
              <w:tc>
                <w:tcPr>
                  <w:tcW w:w="5336" w:type="dxa"/>
                </w:tcPr>
                <w:p w14:paraId="5700211E" w14:textId="77777777" w:rsidR="00E71149" w:rsidRPr="00FA3374" w:rsidRDefault="00E71149" w:rsidP="00E71149">
                  <w:pPr>
                    <w:spacing w:after="0" w:line="240" w:lineRule="auto"/>
                    <w:contextualSpacing/>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UKUPNO rashodi</w:t>
                  </w:r>
                </w:p>
              </w:tc>
              <w:tc>
                <w:tcPr>
                  <w:tcW w:w="3333" w:type="dxa"/>
                </w:tcPr>
                <w:p w14:paraId="3B036E64" w14:textId="77777777" w:rsidR="00E71149" w:rsidRPr="00FA3374" w:rsidRDefault="00E71149" w:rsidP="00E71149">
                  <w:pPr>
                    <w:spacing w:after="0" w:line="240" w:lineRule="auto"/>
                    <w:contextualSpacing/>
                    <w:jc w:val="right"/>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152.710,00</w:t>
                  </w:r>
                </w:p>
              </w:tc>
            </w:tr>
          </w:tbl>
          <w:p w14:paraId="03407D4D" w14:textId="77777777" w:rsidR="00E71149" w:rsidRPr="00FA3374" w:rsidRDefault="00E71149" w:rsidP="00E71149">
            <w:pPr>
              <w:spacing w:after="0" w:line="240" w:lineRule="auto"/>
              <w:contextualSpacing/>
              <w:rPr>
                <w:rFonts w:ascii="Arial" w:eastAsia="Times New Roman" w:hAnsi="Arial"/>
                <w:b/>
                <w:kern w:val="0"/>
                <w:sz w:val="16"/>
                <w:szCs w:val="16"/>
                <w:lang w:eastAsia="hr-HR"/>
                <w14:ligatures w14:val="none"/>
              </w:rPr>
            </w:pPr>
          </w:p>
          <w:p w14:paraId="5C13A300"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Rashodi poslovanja za 2026. godinu planirani su u iznosu 152.710,00 €. Rashodi za zaposlene odnose se na bruto plaće zaposlenika te na ostale rashode za zaposlene i doprinose na plaću. Materijalni rashodi obuhvaćaju rashode za potrebe redovnog poslovanja (nabava uredskog materijala, službena putovanja, stručno usavršavanje zaposlenika, energiju, materijal, sitni inventar, usluge tekućeg održavanja, rashode za usluge telefona, pošte i prijevoza, zdravstvene usluge, računalna usluge i ostale usluge, intelektualna usluge, premije osiguranja).</w:t>
            </w:r>
          </w:p>
          <w:p w14:paraId="78612166" w14:textId="77777777" w:rsidR="00E71149" w:rsidRPr="00FA3374" w:rsidRDefault="00E71149" w:rsidP="00E71149">
            <w:pPr>
              <w:spacing w:after="0" w:line="240" w:lineRule="auto"/>
              <w:contextualSpacing/>
              <w:rPr>
                <w:rFonts w:ascii="Arial" w:eastAsia="Times New Roman" w:hAnsi="Arial"/>
                <w:b/>
                <w:kern w:val="0"/>
                <w:sz w:val="16"/>
                <w:szCs w:val="16"/>
                <w:lang w:eastAsia="hr-HR"/>
                <w14:ligatures w14:val="none"/>
              </w:rPr>
            </w:pPr>
          </w:p>
          <w:p w14:paraId="414B3433" w14:textId="77777777" w:rsidR="00E71149" w:rsidRPr="00FA3374" w:rsidRDefault="00E71149" w:rsidP="00E71149">
            <w:pPr>
              <w:spacing w:after="0" w:line="240" w:lineRule="auto"/>
              <w:contextualSpacing/>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Program rada za 2026. godinu</w:t>
            </w:r>
          </w:p>
          <w:p w14:paraId="7D1E62F6"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p w14:paraId="11C780CA"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Tijekom 2026. godine planiraju se različite aktivnosti koje su podijeljene u dva dijela:</w:t>
            </w:r>
          </w:p>
          <w:p w14:paraId="2DA47DF5"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p w14:paraId="1A80D8CD" w14:textId="77777777" w:rsidR="00E71149" w:rsidRPr="00FA3374" w:rsidRDefault="00E71149" w:rsidP="00E71149">
            <w:pPr>
              <w:spacing w:after="0" w:line="240" w:lineRule="auto"/>
              <w:contextualSpacing/>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U Newton sobama provodi se nastava iz 11 obrazovnih modula:</w:t>
            </w:r>
          </w:p>
          <w:p w14:paraId="5C09FE2C"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 Roboti i opseg</w:t>
            </w:r>
          </w:p>
          <w:p w14:paraId="0668C5B0"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2. Potraga i spašavanje</w:t>
            </w:r>
          </w:p>
          <w:p w14:paraId="7C74B365"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 Misija potrage za izgubljenim kraljevskim blagom</w:t>
            </w:r>
          </w:p>
          <w:p w14:paraId="24132E51"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4. Istražujemo energiju!</w:t>
            </w:r>
          </w:p>
          <w:p w14:paraId="0EE4A063"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5. Eko kuća</w:t>
            </w:r>
          </w:p>
          <w:p w14:paraId="73E9A9F6"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6. Polimerna zabava</w:t>
            </w:r>
          </w:p>
          <w:p w14:paraId="662A44D1"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7. Održiva zrakoplovna goriva</w:t>
            </w:r>
          </w:p>
          <w:p w14:paraId="7E9EE8E7"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8. 3D svijet: savršeno mjesto neograničenih mogućnosti</w:t>
            </w:r>
          </w:p>
          <w:p w14:paraId="3159E419"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9. Na krilima brojeva</w:t>
            </w:r>
          </w:p>
          <w:p w14:paraId="6090686C"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10. Najkul riba</w:t>
            </w:r>
          </w:p>
          <w:p w14:paraId="1F02F32B"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11. Život bumbara</w:t>
            </w:r>
          </w:p>
          <w:p w14:paraId="4F377CBB"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p w14:paraId="1EB8F00C" w14:textId="77777777" w:rsidR="00E71149" w:rsidRPr="00FA3374" w:rsidRDefault="00E71149" w:rsidP="00E71149">
            <w:pPr>
              <w:spacing w:after="0" w:line="240" w:lineRule="auto"/>
              <w:contextualSpacing/>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LORI:</w:t>
            </w:r>
          </w:p>
          <w:p w14:paraId="37DDB53B"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 Sudjelovanje u obrazovnim projektima iz područja STEM-a kojima je prijavitelj Grad Ludbreg, a LORI prihvatljivi partner</w:t>
            </w:r>
          </w:p>
          <w:p w14:paraId="4F7E6D1A"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2. Sudjelovanje u projektima s drugim dionicima obrazovnog procesa (škole, dječji vrtići, ustanove, udruge…) u Varaždinskoj županiji i šire</w:t>
            </w:r>
          </w:p>
          <w:p w14:paraId="402C6206"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 Pripremanje projekata za javljanje na različite natječaje</w:t>
            </w:r>
          </w:p>
          <w:p w14:paraId="01B96962"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4. Provođenje zimske/ljetne škole, festivala i natjecanja</w:t>
            </w:r>
          </w:p>
          <w:p w14:paraId="410C88FA"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5. Provođenje, odnosno obilježavanje određenih dana, manifestacija i prigoda (Noć istraživača, otvoreni dani, predavanja i radionice, popularizacija STEM-a)</w:t>
            </w:r>
          </w:p>
          <w:p w14:paraId="18EFB764"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6. Edukacija odgojno-obrazovnih radnika</w:t>
            </w:r>
          </w:p>
          <w:p w14:paraId="3F5B3645"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7. Ostale edukacije i aktivnosti (suradnja s udrugama, klubovima, ustanovama…)</w:t>
            </w:r>
          </w:p>
          <w:p w14:paraId="293DBEB9"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8. Provođenje projekta „Vježbam, istražujem i učim“ kojem je prijavitelj Općina Sveti Đurđ, a LORI partner na projektu</w:t>
            </w:r>
          </w:p>
          <w:p w14:paraId="40CA87E3" w14:textId="77777777" w:rsidR="00E71149" w:rsidRPr="00FA3374" w:rsidRDefault="00E71149" w:rsidP="00E71149">
            <w:pPr>
              <w:spacing w:after="0" w:line="240" w:lineRule="auto"/>
              <w:contextualSpacing/>
              <w:jc w:val="both"/>
              <w:rPr>
                <w:rFonts w:ascii="Arial" w:eastAsia="Times New Roman" w:hAnsi="Arial" w:cs="Arial"/>
                <w:kern w:val="0"/>
                <w:sz w:val="16"/>
                <w:szCs w:val="16"/>
                <w:lang w:eastAsia="hr-HR"/>
                <w14:ligatures w14:val="none"/>
              </w:rPr>
            </w:pPr>
          </w:p>
        </w:tc>
      </w:tr>
    </w:tbl>
    <w:p w14:paraId="0EDBDA56" w14:textId="77777777" w:rsidR="00E71149" w:rsidRPr="00FA3374" w:rsidRDefault="00E71149" w:rsidP="00E71149"/>
    <w:p w14:paraId="2353DA67" w14:textId="77777777" w:rsidR="00E71149" w:rsidRPr="00FA3374" w:rsidRDefault="00E71149" w:rsidP="00E71149">
      <w:r w:rsidRPr="00FA3374">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15A1D70D" w14:textId="77777777" w:rsidTr="00C0265A">
        <w:trPr>
          <w:trHeight w:val="178"/>
          <w:tblCellSpacing w:w="20" w:type="dxa"/>
        </w:trPr>
        <w:tc>
          <w:tcPr>
            <w:tcW w:w="10245" w:type="dxa"/>
            <w:shd w:val="clear" w:color="auto" w:fill="BDD6EE"/>
          </w:tcPr>
          <w:p w14:paraId="62EE6DFE"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26" w:name="_Toc149204781"/>
            <w:r w:rsidRPr="00FA3374">
              <w:rPr>
                <w:rFonts w:ascii="Arial" w:eastAsia="Times New Roman" w:hAnsi="Arial" w:cs="Arial"/>
                <w:b/>
                <w:bCs/>
                <w:kern w:val="0"/>
                <w:sz w:val="18"/>
                <w:szCs w:val="18"/>
                <w:lang w:eastAsia="hr-HR"/>
                <w14:ligatures w14:val="none"/>
              </w:rPr>
              <w:lastRenderedPageBreak/>
              <w:t>PROGRAM: 100</w:t>
            </w:r>
            <w:bookmarkEnd w:id="26"/>
            <w:r w:rsidRPr="00FA3374">
              <w:rPr>
                <w:rFonts w:ascii="Arial" w:eastAsia="Times New Roman" w:hAnsi="Arial" w:cs="Arial"/>
                <w:b/>
                <w:bCs/>
                <w:kern w:val="0"/>
                <w:sz w:val="18"/>
                <w:szCs w:val="18"/>
                <w:lang w:eastAsia="hr-HR"/>
                <w14:ligatures w14:val="none"/>
              </w:rPr>
              <w:t>6 PREDŠKOLSKI ODGOJ I PROSVJETA</w:t>
            </w:r>
          </w:p>
          <w:p w14:paraId="6FFE9B89"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4"/>
                <w:szCs w:val="18"/>
                <w:lang w:eastAsia="hr-HR"/>
                <w14:ligatures w14:val="none"/>
              </w:rPr>
            </w:pPr>
            <w:r w:rsidRPr="00FA3374">
              <w:rPr>
                <w:rFonts w:ascii="Arial" w:eastAsia="Times New Roman" w:hAnsi="Arial" w:cs="Arial"/>
                <w:b/>
                <w:bCs/>
                <w:kern w:val="0"/>
                <w:sz w:val="14"/>
                <w:szCs w:val="18"/>
                <w:lang w:eastAsia="hr-HR"/>
                <w14:ligatures w14:val="none"/>
              </w:rPr>
              <w:t>GLAVA: 00301 JAVNE POTREBE IZ OBLASTI PREDŠKOLSKOG ODGOJA I PROSJETE</w:t>
            </w:r>
          </w:p>
        </w:tc>
      </w:tr>
      <w:tr w:rsidR="00E71149" w:rsidRPr="00FA3374" w14:paraId="365244F9" w14:textId="77777777" w:rsidTr="00C0265A">
        <w:trPr>
          <w:trHeight w:val="194"/>
          <w:tblCellSpacing w:w="20" w:type="dxa"/>
        </w:trPr>
        <w:tc>
          <w:tcPr>
            <w:tcW w:w="10245" w:type="dxa"/>
          </w:tcPr>
          <w:p w14:paraId="7CC3BFFF"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7CA99544" w14:textId="77777777" w:rsidR="00E71149" w:rsidRPr="00FA3374" w:rsidRDefault="00E71149" w:rsidP="00E71149">
            <w:pPr>
              <w:spacing w:before="120" w:after="0" w:line="240" w:lineRule="auto"/>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Ovim programom planiraju se sredstva za:</w:t>
            </w:r>
          </w:p>
          <w:p w14:paraId="10D046D2" w14:textId="308227F4" w:rsidR="00E71149" w:rsidRPr="00FA3374" w:rsidRDefault="00E71149" w:rsidP="00E71149">
            <w:pPr>
              <w:numPr>
                <w:ilvl w:val="0"/>
                <w:numId w:val="11"/>
              </w:numPr>
              <w:spacing w:before="120" w:after="0" w:line="240" w:lineRule="auto"/>
              <w:contextualSpacing/>
              <w:jc w:val="both"/>
              <w:rPr>
                <w:rFonts w:ascii="Arial" w:eastAsia="Times New Roman" w:hAnsi="Arial" w:cs="Arial"/>
                <w:kern w:val="0"/>
                <w:sz w:val="16"/>
                <w:szCs w:val="16"/>
                <w:lang w:eastAsia="hr-HR"/>
                <w14:ligatures w14:val="none"/>
              </w:rPr>
            </w:pPr>
            <w:r w:rsidRPr="00FA3374">
              <w:rPr>
                <w:rFonts w:ascii="Arial" w:eastAsia="Times New Roman" w:hAnsi="Arial"/>
                <w:kern w:val="0"/>
                <w:sz w:val="16"/>
                <w:szCs w:val="16"/>
                <w:lang w:eastAsia="hr-HR"/>
                <w14:ligatures w14:val="none"/>
              </w:rPr>
              <w:t xml:space="preserve">Sufinanciranje boravka djece – Dječji vrtić </w:t>
            </w:r>
            <w:r w:rsidRPr="00FA3374">
              <w:rPr>
                <w:rFonts w:ascii="Arial" w:eastAsia="Times New Roman" w:hAnsi="Arial" w:cs="Arial"/>
                <w:kern w:val="0"/>
                <w:sz w:val="16"/>
                <w:szCs w:val="16"/>
                <w:lang w:eastAsia="hr-HR"/>
                <w14:ligatures w14:val="none"/>
              </w:rPr>
              <w:t>"</w:t>
            </w:r>
            <w:r w:rsidRPr="00FA3374">
              <w:rPr>
                <w:rFonts w:ascii="Arial" w:eastAsia="Times New Roman" w:hAnsi="Arial"/>
                <w:kern w:val="0"/>
                <w:sz w:val="16"/>
                <w:szCs w:val="16"/>
                <w:lang w:eastAsia="hr-HR"/>
                <w14:ligatures w14:val="none"/>
              </w:rPr>
              <w:t>Iskrica</w:t>
            </w:r>
            <w:r w:rsidR="00FA3374" w:rsidRPr="00FA3374">
              <w:rPr>
                <w:rFonts w:ascii="Arial" w:eastAsia="Times New Roman" w:hAnsi="Arial"/>
                <w:kern w:val="0"/>
                <w:sz w:val="16"/>
                <w:szCs w:val="16"/>
                <w:lang w:eastAsia="hr-HR"/>
                <w14:ligatures w14:val="none"/>
              </w:rPr>
              <w:t>-Bernarda Varga</w:t>
            </w:r>
            <w:r w:rsidRPr="00FA3374">
              <w:rPr>
                <w:rFonts w:ascii="Arial" w:eastAsia="Times New Roman" w:hAnsi="Arial"/>
                <w:kern w:val="0"/>
                <w:sz w:val="16"/>
                <w:szCs w:val="16"/>
                <w:lang w:eastAsia="hr-HR"/>
                <w14:ligatures w14:val="none"/>
              </w:rPr>
              <w:t>“,</w:t>
            </w:r>
          </w:p>
          <w:p w14:paraId="2139962C" w14:textId="77777777" w:rsidR="00E71149" w:rsidRPr="00FA3374" w:rsidRDefault="00E71149" w:rsidP="00E71149">
            <w:pPr>
              <w:numPr>
                <w:ilvl w:val="0"/>
                <w:numId w:val="11"/>
              </w:numPr>
              <w:spacing w:before="120" w:after="0" w:line="240" w:lineRule="auto"/>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Sufinanciranje boravka djece – Dječji vrtić "Smehuljica",</w:t>
            </w:r>
          </w:p>
          <w:p w14:paraId="3942CC15" w14:textId="77777777" w:rsidR="00E71149" w:rsidRPr="00FA3374" w:rsidRDefault="00E71149" w:rsidP="00E71149">
            <w:pPr>
              <w:numPr>
                <w:ilvl w:val="0"/>
                <w:numId w:val="11"/>
              </w:numPr>
              <w:spacing w:before="120" w:after="0" w:line="240" w:lineRule="auto"/>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Sufinanciranje prijevoza učenika,</w:t>
            </w:r>
          </w:p>
          <w:p w14:paraId="529C2103" w14:textId="77777777" w:rsidR="00E71149" w:rsidRPr="00FA3374" w:rsidRDefault="00E71149" w:rsidP="00E71149">
            <w:pPr>
              <w:numPr>
                <w:ilvl w:val="0"/>
                <w:numId w:val="11"/>
              </w:numPr>
              <w:spacing w:before="120" w:after="0" w:line="240" w:lineRule="auto"/>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Sufinanciranje Osnovne škole Ludbreg (produženi boravak, šport, mala škola i informiranje),</w:t>
            </w:r>
          </w:p>
          <w:p w14:paraId="4AAB52B2" w14:textId="77777777" w:rsidR="00E71149" w:rsidRPr="00FA3374" w:rsidRDefault="00E71149" w:rsidP="00E71149">
            <w:pPr>
              <w:numPr>
                <w:ilvl w:val="0"/>
                <w:numId w:val="11"/>
              </w:numPr>
              <w:spacing w:before="120" w:after="0" w:line="240" w:lineRule="auto"/>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Donacija – Srednja škola Ludbreg,</w:t>
            </w:r>
          </w:p>
          <w:p w14:paraId="29905201" w14:textId="77777777" w:rsidR="00E71149" w:rsidRPr="00FA3374" w:rsidRDefault="00E71149" w:rsidP="00E71149">
            <w:pPr>
              <w:numPr>
                <w:ilvl w:val="0"/>
                <w:numId w:val="11"/>
              </w:numPr>
              <w:spacing w:before="120" w:after="0" w:line="240" w:lineRule="auto"/>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Sufinanciranje ostalih programa u dječjim vrtićima</w:t>
            </w:r>
          </w:p>
          <w:p w14:paraId="20A6B3F3" w14:textId="77777777" w:rsidR="00E71149" w:rsidRPr="00FA3374" w:rsidRDefault="00E71149" w:rsidP="00E71149">
            <w:pPr>
              <w:numPr>
                <w:ilvl w:val="0"/>
                <w:numId w:val="11"/>
              </w:numPr>
              <w:spacing w:before="120" w:after="0" w:line="240" w:lineRule="auto"/>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Sufinanciranje boravka djece – Dječji vrtić "Radost" Ludbreg </w:t>
            </w:r>
          </w:p>
        </w:tc>
      </w:tr>
      <w:tr w:rsidR="00E71149" w:rsidRPr="00FA3374" w14:paraId="12581987" w14:textId="77777777" w:rsidTr="00C0265A">
        <w:trPr>
          <w:trHeight w:val="1028"/>
          <w:tblCellSpacing w:w="20" w:type="dxa"/>
        </w:trPr>
        <w:tc>
          <w:tcPr>
            <w:tcW w:w="10245" w:type="dxa"/>
          </w:tcPr>
          <w:p w14:paraId="0D2CDA2E"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0CBAC266" w14:textId="77777777" w:rsidR="00E71149" w:rsidRPr="00FA3374" w:rsidRDefault="00E71149" w:rsidP="00E71149">
            <w:pPr>
              <w:spacing w:after="0"/>
              <w:rPr>
                <w:rFonts w:ascii="Arial" w:hAnsi="Arial" w:cs="Arial"/>
                <w:sz w:val="16"/>
                <w:szCs w:val="16"/>
              </w:rPr>
            </w:pPr>
            <w:r w:rsidRPr="00FA3374">
              <w:rPr>
                <w:rFonts w:ascii="Arial" w:hAnsi="Arial" w:cs="Arial"/>
                <w:sz w:val="16"/>
                <w:szCs w:val="16"/>
              </w:rPr>
              <w:t>Zakon o odgoju i obrazovanju u osnovnoj i srednjoj školi,</w:t>
            </w:r>
          </w:p>
          <w:p w14:paraId="73C0728E" w14:textId="77777777" w:rsidR="00E71149" w:rsidRPr="00FA3374" w:rsidRDefault="00E71149" w:rsidP="00E71149">
            <w:pPr>
              <w:spacing w:after="0"/>
              <w:rPr>
                <w:rFonts w:ascii="Arial" w:hAnsi="Arial" w:cs="Arial"/>
                <w:sz w:val="16"/>
                <w:szCs w:val="16"/>
              </w:rPr>
            </w:pPr>
            <w:r w:rsidRPr="00FA3374">
              <w:rPr>
                <w:rFonts w:ascii="Arial" w:hAnsi="Arial" w:cs="Arial"/>
                <w:sz w:val="16"/>
                <w:szCs w:val="16"/>
              </w:rPr>
              <w:t>Zakon o predškolskom odgoju i obrazovanju,</w:t>
            </w:r>
          </w:p>
          <w:p w14:paraId="38F7B7EF" w14:textId="77777777" w:rsidR="00E71149" w:rsidRPr="00FA3374" w:rsidRDefault="00E71149" w:rsidP="00E71149">
            <w:pPr>
              <w:spacing w:after="0"/>
              <w:rPr>
                <w:rFonts w:ascii="Arial" w:hAnsi="Arial" w:cs="Arial"/>
                <w:color w:val="FF0000"/>
                <w:sz w:val="16"/>
                <w:szCs w:val="16"/>
              </w:rPr>
            </w:pPr>
            <w:r w:rsidRPr="00FA3374">
              <w:rPr>
                <w:rFonts w:ascii="Arial" w:hAnsi="Arial" w:cs="Arial"/>
                <w:sz w:val="16"/>
                <w:szCs w:val="16"/>
              </w:rPr>
              <w:t>Zakon o socijalnoj skrbi</w:t>
            </w:r>
          </w:p>
        </w:tc>
      </w:tr>
      <w:tr w:rsidR="00E71149" w:rsidRPr="00FA3374" w14:paraId="538E3E68" w14:textId="77777777" w:rsidTr="00C0265A">
        <w:trPr>
          <w:trHeight w:val="6770"/>
          <w:tblCellSpacing w:w="20" w:type="dxa"/>
        </w:trPr>
        <w:tc>
          <w:tcPr>
            <w:tcW w:w="10245" w:type="dxa"/>
          </w:tcPr>
          <w:p w14:paraId="58D81161"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741F9F0F"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7C260712"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67DB6786" w14:textId="77777777" w:rsidTr="00C0265A">
              <w:trPr>
                <w:trHeight w:hRule="exact" w:val="452"/>
              </w:trPr>
              <w:tc>
                <w:tcPr>
                  <w:tcW w:w="1045" w:type="dxa"/>
                  <w:shd w:val="clear" w:color="auto" w:fill="D9D9D9"/>
                  <w:vAlign w:val="center"/>
                </w:tcPr>
                <w:p w14:paraId="59EA2ADC"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077B145D"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bookmarkStart w:id="27" w:name="_Toc149204782"/>
                  <w:r w:rsidRPr="00FA3374">
                    <w:rPr>
                      <w:rFonts w:ascii="Arial" w:eastAsia="Times New Roman" w:hAnsi="Arial" w:cs="Arial"/>
                      <w:b/>
                      <w:bCs/>
                      <w:kern w:val="0"/>
                      <w:sz w:val="18"/>
                      <w:szCs w:val="18"/>
                      <w:lang w:eastAsia="hr-HR"/>
                      <w14:ligatures w14:val="none"/>
                    </w:rPr>
                    <w:t>Naziv aktivnosti/projekta</w:t>
                  </w:r>
                  <w:bookmarkEnd w:id="27"/>
                </w:p>
              </w:tc>
              <w:tc>
                <w:tcPr>
                  <w:tcW w:w="1750" w:type="dxa"/>
                  <w:shd w:val="clear" w:color="auto" w:fill="D9D9D9"/>
                  <w:vAlign w:val="center"/>
                </w:tcPr>
                <w:p w14:paraId="17C8F07B"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12BE571C"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2B207808"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17A9A0DA"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618C8BC8"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6744DB0E" w14:textId="77777777" w:rsidTr="00C0265A">
              <w:trPr>
                <w:trHeight w:hRule="exact" w:val="494"/>
              </w:trPr>
              <w:tc>
                <w:tcPr>
                  <w:tcW w:w="1045" w:type="dxa"/>
                  <w:vAlign w:val="center"/>
                </w:tcPr>
                <w:p w14:paraId="671F60C9"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bookmarkStart w:id="28" w:name="_Hlk150601483"/>
                  <w:r w:rsidRPr="00FA3374">
                    <w:rPr>
                      <w:rFonts w:ascii="Arial" w:eastAsia="Times New Roman" w:hAnsi="Arial" w:cs="Arial"/>
                      <w:kern w:val="0"/>
                      <w:sz w:val="18"/>
                      <w:szCs w:val="18"/>
                      <w:lang w:eastAsia="hr-HR"/>
                      <w14:ligatures w14:val="none"/>
                    </w:rPr>
                    <w:t>A100012</w:t>
                  </w:r>
                </w:p>
              </w:tc>
              <w:tc>
                <w:tcPr>
                  <w:tcW w:w="3607" w:type="dxa"/>
                  <w:vAlign w:val="center"/>
                </w:tcPr>
                <w:p w14:paraId="39D0E872"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Sufinanciranje boravka djece – Dječji vrtić "Iskrica“</w:t>
                  </w:r>
                </w:p>
              </w:tc>
              <w:tc>
                <w:tcPr>
                  <w:tcW w:w="1750" w:type="dxa"/>
                  <w:vAlign w:val="bottom"/>
                </w:tcPr>
                <w:p w14:paraId="1E7226B2"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250.000,00</w:t>
                  </w:r>
                </w:p>
              </w:tc>
              <w:tc>
                <w:tcPr>
                  <w:tcW w:w="1750" w:type="dxa"/>
                  <w:vAlign w:val="bottom"/>
                </w:tcPr>
                <w:p w14:paraId="1C4346DE"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250.000,00</w:t>
                  </w:r>
                </w:p>
              </w:tc>
              <w:tc>
                <w:tcPr>
                  <w:tcW w:w="1750" w:type="dxa"/>
                  <w:vAlign w:val="bottom"/>
                </w:tcPr>
                <w:p w14:paraId="5C028212"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250.000,00</w:t>
                  </w:r>
                </w:p>
              </w:tc>
            </w:tr>
            <w:tr w:rsidR="00E71149" w:rsidRPr="00FA3374" w14:paraId="317D6259" w14:textId="77777777" w:rsidTr="00C0265A">
              <w:trPr>
                <w:trHeight w:hRule="exact" w:val="430"/>
              </w:trPr>
              <w:tc>
                <w:tcPr>
                  <w:tcW w:w="1045" w:type="dxa"/>
                  <w:vAlign w:val="center"/>
                </w:tcPr>
                <w:p w14:paraId="5794A537"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A100013</w:t>
                  </w:r>
                </w:p>
              </w:tc>
              <w:tc>
                <w:tcPr>
                  <w:tcW w:w="3607" w:type="dxa"/>
                  <w:vAlign w:val="center"/>
                </w:tcPr>
                <w:p w14:paraId="7C9315DB"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Sufinanciranje boravka djece – Dječji vrtić "Smehuljica"</w:t>
                  </w:r>
                </w:p>
              </w:tc>
              <w:tc>
                <w:tcPr>
                  <w:tcW w:w="1750" w:type="dxa"/>
                  <w:vAlign w:val="bottom"/>
                </w:tcPr>
                <w:p w14:paraId="31BA5B76"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350.000,00</w:t>
                  </w:r>
                </w:p>
              </w:tc>
              <w:tc>
                <w:tcPr>
                  <w:tcW w:w="1750" w:type="dxa"/>
                  <w:vAlign w:val="bottom"/>
                </w:tcPr>
                <w:p w14:paraId="55537CBB"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350.000,00</w:t>
                  </w:r>
                </w:p>
              </w:tc>
              <w:tc>
                <w:tcPr>
                  <w:tcW w:w="1750" w:type="dxa"/>
                  <w:vAlign w:val="bottom"/>
                </w:tcPr>
                <w:p w14:paraId="7EE4FAFB"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350.000,00</w:t>
                  </w:r>
                </w:p>
              </w:tc>
            </w:tr>
            <w:tr w:rsidR="00E71149" w:rsidRPr="00FA3374" w14:paraId="4E53C0AF" w14:textId="77777777" w:rsidTr="00C0265A">
              <w:trPr>
                <w:trHeight w:hRule="exact" w:val="430"/>
              </w:trPr>
              <w:tc>
                <w:tcPr>
                  <w:tcW w:w="1045" w:type="dxa"/>
                  <w:vAlign w:val="center"/>
                </w:tcPr>
                <w:p w14:paraId="3232D137"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A100015</w:t>
                  </w:r>
                </w:p>
              </w:tc>
              <w:tc>
                <w:tcPr>
                  <w:tcW w:w="3607" w:type="dxa"/>
                  <w:vAlign w:val="center"/>
                </w:tcPr>
                <w:p w14:paraId="6290FF7F" w14:textId="77777777" w:rsidR="00E71149" w:rsidRPr="00FA3374" w:rsidRDefault="00E71149" w:rsidP="00E71149">
                  <w:pPr>
                    <w:spacing w:after="0" w:line="240" w:lineRule="auto"/>
                    <w:jc w:val="both"/>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Sufinanciranje prijevoza učenika</w:t>
                  </w:r>
                </w:p>
              </w:tc>
              <w:tc>
                <w:tcPr>
                  <w:tcW w:w="1750" w:type="dxa"/>
                  <w:vAlign w:val="bottom"/>
                </w:tcPr>
                <w:p w14:paraId="6FA6A724"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40.000,00</w:t>
                  </w:r>
                </w:p>
              </w:tc>
              <w:tc>
                <w:tcPr>
                  <w:tcW w:w="1750" w:type="dxa"/>
                  <w:vAlign w:val="bottom"/>
                </w:tcPr>
                <w:p w14:paraId="67670184"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40.000,00</w:t>
                  </w:r>
                </w:p>
              </w:tc>
              <w:tc>
                <w:tcPr>
                  <w:tcW w:w="1750" w:type="dxa"/>
                  <w:vAlign w:val="bottom"/>
                </w:tcPr>
                <w:p w14:paraId="75B22574"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40.000,00</w:t>
                  </w:r>
                </w:p>
              </w:tc>
            </w:tr>
            <w:tr w:rsidR="00E71149" w:rsidRPr="00FA3374" w14:paraId="6A34A8D1" w14:textId="77777777" w:rsidTr="00C0265A">
              <w:trPr>
                <w:trHeight w:hRule="exact" w:val="633"/>
              </w:trPr>
              <w:tc>
                <w:tcPr>
                  <w:tcW w:w="1045" w:type="dxa"/>
                  <w:vAlign w:val="center"/>
                </w:tcPr>
                <w:p w14:paraId="7E13E8FD"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A100016</w:t>
                  </w:r>
                </w:p>
              </w:tc>
              <w:tc>
                <w:tcPr>
                  <w:tcW w:w="3607" w:type="dxa"/>
                  <w:vAlign w:val="center"/>
                </w:tcPr>
                <w:p w14:paraId="5CDE35EF" w14:textId="77777777" w:rsidR="00E71149" w:rsidRPr="00FA3374" w:rsidRDefault="00E71149" w:rsidP="00E71149">
                  <w:pPr>
                    <w:spacing w:after="0" w:line="240" w:lineRule="auto"/>
                    <w:jc w:val="both"/>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Sufinanciranje Osnovne škole Ludbreg (produženi boravak, šport, mala škola i</w:t>
                  </w:r>
                </w:p>
                <w:p w14:paraId="53C7EDC3" w14:textId="77777777" w:rsidR="00E71149" w:rsidRPr="00FA3374" w:rsidRDefault="00E71149" w:rsidP="00E71149">
                  <w:pPr>
                    <w:spacing w:after="0" w:line="240" w:lineRule="auto"/>
                    <w:jc w:val="both"/>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 xml:space="preserve"> informiranje)</w:t>
                  </w:r>
                </w:p>
              </w:tc>
              <w:tc>
                <w:tcPr>
                  <w:tcW w:w="1750" w:type="dxa"/>
                  <w:vAlign w:val="bottom"/>
                </w:tcPr>
                <w:p w14:paraId="37F926CF"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183.160,00</w:t>
                  </w:r>
                </w:p>
              </w:tc>
              <w:tc>
                <w:tcPr>
                  <w:tcW w:w="1750" w:type="dxa"/>
                  <w:vAlign w:val="bottom"/>
                </w:tcPr>
                <w:p w14:paraId="6C52AC49"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183.160,00</w:t>
                  </w:r>
                </w:p>
              </w:tc>
              <w:tc>
                <w:tcPr>
                  <w:tcW w:w="1750" w:type="dxa"/>
                  <w:vAlign w:val="bottom"/>
                </w:tcPr>
                <w:p w14:paraId="3AA86B99"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183.160,00</w:t>
                  </w:r>
                </w:p>
              </w:tc>
            </w:tr>
            <w:tr w:rsidR="00E71149" w:rsidRPr="00FA3374" w14:paraId="5A1B8BFD" w14:textId="77777777" w:rsidTr="00C0265A">
              <w:trPr>
                <w:trHeight w:hRule="exact" w:val="430"/>
              </w:trPr>
              <w:tc>
                <w:tcPr>
                  <w:tcW w:w="1045" w:type="dxa"/>
                  <w:vAlign w:val="center"/>
                </w:tcPr>
                <w:p w14:paraId="013D4AC6"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A100017</w:t>
                  </w:r>
                </w:p>
              </w:tc>
              <w:tc>
                <w:tcPr>
                  <w:tcW w:w="3607" w:type="dxa"/>
                  <w:vAlign w:val="center"/>
                </w:tcPr>
                <w:p w14:paraId="276A302C" w14:textId="77777777" w:rsidR="00E71149" w:rsidRPr="00FA3374" w:rsidRDefault="00E71149" w:rsidP="00E71149">
                  <w:pPr>
                    <w:spacing w:after="0" w:line="240" w:lineRule="auto"/>
                    <w:jc w:val="both"/>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Donacija – Srednja škola Ludbreg</w:t>
                  </w:r>
                </w:p>
              </w:tc>
              <w:tc>
                <w:tcPr>
                  <w:tcW w:w="1750" w:type="dxa"/>
                  <w:vAlign w:val="bottom"/>
                </w:tcPr>
                <w:p w14:paraId="2FC6E233"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20.000,00</w:t>
                  </w:r>
                </w:p>
              </w:tc>
              <w:tc>
                <w:tcPr>
                  <w:tcW w:w="1750" w:type="dxa"/>
                  <w:vAlign w:val="bottom"/>
                </w:tcPr>
                <w:p w14:paraId="7BE0982D"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20.000,00</w:t>
                  </w:r>
                </w:p>
              </w:tc>
              <w:tc>
                <w:tcPr>
                  <w:tcW w:w="1750" w:type="dxa"/>
                  <w:vAlign w:val="bottom"/>
                </w:tcPr>
                <w:p w14:paraId="723AF024"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20.000,00</w:t>
                  </w:r>
                </w:p>
              </w:tc>
            </w:tr>
            <w:tr w:rsidR="00E71149" w:rsidRPr="00FA3374" w14:paraId="0128EC71" w14:textId="77777777" w:rsidTr="00C0265A">
              <w:trPr>
                <w:trHeight w:hRule="exact" w:val="430"/>
              </w:trPr>
              <w:tc>
                <w:tcPr>
                  <w:tcW w:w="1045" w:type="dxa"/>
                  <w:vAlign w:val="center"/>
                </w:tcPr>
                <w:p w14:paraId="6DD64CF0"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A100075</w:t>
                  </w:r>
                </w:p>
              </w:tc>
              <w:tc>
                <w:tcPr>
                  <w:tcW w:w="3607" w:type="dxa"/>
                  <w:vAlign w:val="center"/>
                </w:tcPr>
                <w:p w14:paraId="51527FD5" w14:textId="77777777" w:rsidR="00E71149" w:rsidRPr="00FA3374" w:rsidRDefault="00E71149" w:rsidP="00E71149">
                  <w:pPr>
                    <w:spacing w:after="0" w:line="240" w:lineRule="auto"/>
                    <w:jc w:val="both"/>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Sufinanciranje ostalih programa u dječjim vrtićima</w:t>
                  </w:r>
                </w:p>
              </w:tc>
              <w:tc>
                <w:tcPr>
                  <w:tcW w:w="1750" w:type="dxa"/>
                  <w:vAlign w:val="bottom"/>
                </w:tcPr>
                <w:p w14:paraId="64FEF6E7"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39.000,00</w:t>
                  </w:r>
                </w:p>
              </w:tc>
              <w:tc>
                <w:tcPr>
                  <w:tcW w:w="1750" w:type="dxa"/>
                  <w:vAlign w:val="bottom"/>
                </w:tcPr>
                <w:p w14:paraId="2452E4AB"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39.000,00</w:t>
                  </w:r>
                </w:p>
              </w:tc>
              <w:tc>
                <w:tcPr>
                  <w:tcW w:w="1750" w:type="dxa"/>
                  <w:vAlign w:val="bottom"/>
                </w:tcPr>
                <w:p w14:paraId="1B1B4B6A"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39.000,00</w:t>
                  </w:r>
                </w:p>
              </w:tc>
            </w:tr>
            <w:tr w:rsidR="00E71149" w:rsidRPr="00FA3374" w14:paraId="23699C5D" w14:textId="77777777" w:rsidTr="00C0265A">
              <w:trPr>
                <w:trHeight w:hRule="exact" w:val="430"/>
              </w:trPr>
              <w:tc>
                <w:tcPr>
                  <w:tcW w:w="1045" w:type="dxa"/>
                  <w:vAlign w:val="center"/>
                </w:tcPr>
                <w:p w14:paraId="1A0350BE"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A100010</w:t>
                  </w:r>
                </w:p>
              </w:tc>
              <w:tc>
                <w:tcPr>
                  <w:tcW w:w="3607" w:type="dxa"/>
                  <w:vAlign w:val="center"/>
                </w:tcPr>
                <w:p w14:paraId="0C3D4A84" w14:textId="77777777" w:rsidR="00E71149" w:rsidRPr="00FA3374" w:rsidRDefault="00E71149" w:rsidP="00E71149">
                  <w:pPr>
                    <w:spacing w:after="0" w:line="240" w:lineRule="auto"/>
                    <w:jc w:val="both"/>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Sufinanciranje boravka djece – Dječji vrtić "Radost" Ludbreg</w:t>
                  </w:r>
                </w:p>
              </w:tc>
              <w:tc>
                <w:tcPr>
                  <w:tcW w:w="1750" w:type="dxa"/>
                  <w:vAlign w:val="bottom"/>
                </w:tcPr>
                <w:p w14:paraId="26605F7E"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1.383.600,00</w:t>
                  </w:r>
                </w:p>
              </w:tc>
              <w:tc>
                <w:tcPr>
                  <w:tcW w:w="1750" w:type="dxa"/>
                  <w:vAlign w:val="bottom"/>
                </w:tcPr>
                <w:p w14:paraId="5A3C2313"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1.411.122,00</w:t>
                  </w:r>
                </w:p>
              </w:tc>
              <w:tc>
                <w:tcPr>
                  <w:tcW w:w="1750" w:type="dxa"/>
                  <w:vAlign w:val="bottom"/>
                </w:tcPr>
                <w:p w14:paraId="501A7E3C"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1.418.002,51</w:t>
                  </w:r>
                </w:p>
              </w:tc>
            </w:tr>
            <w:bookmarkEnd w:id="28"/>
            <w:tr w:rsidR="00E71149" w:rsidRPr="00FA3374" w14:paraId="0E861A8B" w14:textId="77777777" w:rsidTr="00C0265A">
              <w:trPr>
                <w:trHeight w:hRule="exact" w:val="405"/>
              </w:trPr>
              <w:tc>
                <w:tcPr>
                  <w:tcW w:w="1045" w:type="dxa"/>
                  <w:shd w:val="clear" w:color="auto" w:fill="D9D9D9"/>
                  <w:vAlign w:val="center"/>
                </w:tcPr>
                <w:p w14:paraId="25A06A16"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1612A0B7"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bottom"/>
                </w:tcPr>
                <w:p w14:paraId="63AC5456"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2.265.760,00</w:t>
                  </w:r>
                </w:p>
              </w:tc>
              <w:tc>
                <w:tcPr>
                  <w:tcW w:w="1750" w:type="dxa"/>
                  <w:shd w:val="clear" w:color="auto" w:fill="D9D9D9"/>
                  <w:vAlign w:val="bottom"/>
                </w:tcPr>
                <w:p w14:paraId="652C487F"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2.293.282,00</w:t>
                  </w:r>
                </w:p>
              </w:tc>
              <w:tc>
                <w:tcPr>
                  <w:tcW w:w="1750" w:type="dxa"/>
                  <w:shd w:val="clear" w:color="auto" w:fill="D9D9D9"/>
                  <w:vAlign w:val="bottom"/>
                </w:tcPr>
                <w:p w14:paraId="6EE6277F"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2.300.162,51</w:t>
                  </w:r>
                </w:p>
              </w:tc>
            </w:tr>
          </w:tbl>
          <w:p w14:paraId="49B4ED15"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3CF82D60" w14:textId="67A03216"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Sufinanciranje boravka djece – Dječji vrtić "Iskrica</w:t>
            </w:r>
            <w:r w:rsidR="00FA3374" w:rsidRPr="00FA3374">
              <w:rPr>
                <w:rFonts w:ascii="Arial" w:eastAsia="Times New Roman" w:hAnsi="Arial"/>
                <w:b/>
                <w:bCs/>
                <w:i/>
                <w:iCs/>
                <w:kern w:val="0"/>
                <w:sz w:val="16"/>
                <w:szCs w:val="16"/>
                <w:lang w:eastAsia="hr-HR"/>
                <w14:ligatures w14:val="none"/>
              </w:rPr>
              <w:t>-Bernarda Varga</w:t>
            </w:r>
            <w:r w:rsidRPr="00FA3374">
              <w:rPr>
                <w:rFonts w:ascii="Arial" w:eastAsia="Times New Roman" w:hAnsi="Arial"/>
                <w:b/>
                <w:bCs/>
                <w:i/>
                <w:iCs/>
                <w:kern w:val="0"/>
                <w:sz w:val="16"/>
                <w:szCs w:val="16"/>
                <w:lang w:eastAsia="hr-HR"/>
                <w14:ligatures w14:val="none"/>
              </w:rPr>
              <w:t>“</w:t>
            </w:r>
          </w:p>
          <w:p w14:paraId="17F18130"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Za sufinanciranje boravka djece u Dječjem vrtiću Iskrica planiraju se sredstva u iznosu od 250.000,00 eur.</w:t>
            </w:r>
          </w:p>
          <w:p w14:paraId="26F5C297" w14:textId="77777777" w:rsidR="00E71149" w:rsidRPr="00FA3374" w:rsidRDefault="00E71149" w:rsidP="00E71149">
            <w:pPr>
              <w:spacing w:after="0" w:line="240" w:lineRule="auto"/>
              <w:contextualSpacing/>
              <w:rPr>
                <w:rFonts w:ascii="Arial" w:eastAsia="Times New Roman" w:hAnsi="Arial" w:cs="Arial"/>
                <w:b/>
                <w:bCs/>
                <w:i/>
                <w:iCs/>
                <w:kern w:val="0"/>
                <w:sz w:val="16"/>
                <w:szCs w:val="16"/>
                <w:lang w:eastAsia="hr-HR"/>
                <w14:ligatures w14:val="none"/>
              </w:rPr>
            </w:pPr>
          </w:p>
          <w:p w14:paraId="3D36DE84" w14:textId="77777777" w:rsidR="00E71149" w:rsidRPr="00FA3374" w:rsidRDefault="00E71149" w:rsidP="00E71149">
            <w:pPr>
              <w:spacing w:after="0" w:line="240" w:lineRule="auto"/>
              <w:contextualSpacing/>
              <w:rPr>
                <w:rFonts w:ascii="Arial" w:eastAsia="Times New Roman" w:hAnsi="Arial" w:cs="Arial"/>
                <w:b/>
                <w:bCs/>
                <w:i/>
                <w:iCs/>
                <w:kern w:val="0"/>
                <w:sz w:val="16"/>
                <w:szCs w:val="16"/>
                <w:lang w:eastAsia="hr-HR"/>
                <w14:ligatures w14:val="none"/>
              </w:rPr>
            </w:pPr>
            <w:r w:rsidRPr="00FA3374">
              <w:rPr>
                <w:rFonts w:ascii="Arial" w:eastAsia="Times New Roman" w:hAnsi="Arial" w:cs="Arial"/>
                <w:b/>
                <w:bCs/>
                <w:i/>
                <w:iCs/>
                <w:kern w:val="0"/>
                <w:sz w:val="16"/>
                <w:szCs w:val="16"/>
                <w:lang w:eastAsia="hr-HR"/>
                <w14:ligatures w14:val="none"/>
              </w:rPr>
              <w:t>Sufinanciranje boravka djece – Dječji vrtić "Smehuljica"</w:t>
            </w:r>
          </w:p>
          <w:p w14:paraId="7D03489D"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Za sufinanciranje boravka djece u Dječjem vrtiću Smehuljica planiraju se sredstva u iznosu od 350.000,00 eur.</w:t>
            </w:r>
          </w:p>
          <w:p w14:paraId="0205A700"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p w14:paraId="2DE45722" w14:textId="77777777" w:rsidR="00E71149" w:rsidRPr="00FA3374" w:rsidRDefault="00E71149" w:rsidP="00E71149">
            <w:pPr>
              <w:spacing w:after="0" w:line="240" w:lineRule="auto"/>
              <w:contextualSpacing/>
              <w:rPr>
                <w:rFonts w:ascii="Arial" w:eastAsia="Times New Roman" w:hAnsi="Arial" w:cs="Arial"/>
                <w:b/>
                <w:bCs/>
                <w:i/>
                <w:iCs/>
                <w:kern w:val="0"/>
                <w:sz w:val="16"/>
                <w:szCs w:val="16"/>
                <w:lang w:eastAsia="hr-HR"/>
                <w14:ligatures w14:val="none"/>
              </w:rPr>
            </w:pPr>
            <w:r w:rsidRPr="00FA3374">
              <w:rPr>
                <w:rFonts w:ascii="Arial" w:eastAsia="Times New Roman" w:hAnsi="Arial" w:cs="Arial"/>
                <w:b/>
                <w:bCs/>
                <w:i/>
                <w:iCs/>
                <w:kern w:val="0"/>
                <w:sz w:val="16"/>
                <w:szCs w:val="16"/>
                <w:lang w:eastAsia="hr-HR"/>
                <w14:ligatures w14:val="none"/>
              </w:rPr>
              <w:t xml:space="preserve">Sufinanciranje prijevoza učenika </w:t>
            </w:r>
          </w:p>
          <w:p w14:paraId="2BEF8CAC"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Za sufinanciranje prijevoza učenika planirano je 40.000,00 eur.</w:t>
            </w:r>
          </w:p>
          <w:p w14:paraId="1FF45A62"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p w14:paraId="7C3C2868" w14:textId="77777777" w:rsidR="00E71149" w:rsidRPr="00FA3374" w:rsidRDefault="00E71149" w:rsidP="00E71149">
            <w:pPr>
              <w:spacing w:after="0" w:line="240" w:lineRule="auto"/>
              <w:contextualSpacing/>
              <w:rPr>
                <w:rFonts w:ascii="Arial" w:eastAsia="Times New Roman" w:hAnsi="Arial" w:cs="Arial"/>
                <w:b/>
                <w:bCs/>
                <w:i/>
                <w:iCs/>
                <w:kern w:val="0"/>
                <w:sz w:val="16"/>
                <w:szCs w:val="16"/>
                <w:lang w:eastAsia="hr-HR"/>
                <w14:ligatures w14:val="none"/>
              </w:rPr>
            </w:pPr>
            <w:r w:rsidRPr="00FA3374">
              <w:rPr>
                <w:rFonts w:ascii="Arial" w:eastAsia="Times New Roman" w:hAnsi="Arial" w:cs="Arial"/>
                <w:b/>
                <w:bCs/>
                <w:i/>
                <w:iCs/>
                <w:kern w:val="0"/>
                <w:sz w:val="16"/>
                <w:szCs w:val="16"/>
                <w:lang w:eastAsia="hr-HR"/>
                <w14:ligatures w14:val="none"/>
              </w:rPr>
              <w:t>Sufinanciranje Osnovne škole Ludbreg (produženi boravak, šport, mala škola i informiranje)</w:t>
            </w:r>
          </w:p>
          <w:p w14:paraId="2AE71093" w14:textId="77777777" w:rsidR="00E71149" w:rsidRPr="00FA3374" w:rsidRDefault="00E71149" w:rsidP="00E71149">
            <w:pPr>
              <w:spacing w:after="0" w:line="240" w:lineRule="auto"/>
              <w:contextualSpacing/>
              <w:rPr>
                <w:rFonts w:ascii="Arial" w:eastAsia="Times New Roman" w:hAnsi="Arial" w:cs="Arial"/>
                <w:bCs/>
                <w:iCs/>
                <w:kern w:val="0"/>
                <w:sz w:val="16"/>
                <w:szCs w:val="16"/>
                <w:lang w:eastAsia="hr-HR"/>
                <w14:ligatures w14:val="none"/>
              </w:rPr>
            </w:pPr>
            <w:r w:rsidRPr="00FA3374">
              <w:rPr>
                <w:rFonts w:ascii="Arial" w:eastAsia="Times New Roman" w:hAnsi="Arial" w:cs="Arial"/>
                <w:bCs/>
                <w:iCs/>
                <w:kern w:val="0"/>
                <w:sz w:val="16"/>
                <w:szCs w:val="16"/>
                <w:lang w:eastAsia="hr-HR"/>
                <w14:ligatures w14:val="none"/>
              </w:rPr>
              <w:t>Za sufinanciranje osnovne škole, točnije za sufinanciranje radnih bilježnica, produženog boravka, natjecanja, športa, male škole i informiranja planirana su sredstva u iznosu od 183.160,00 eur,</w:t>
            </w:r>
          </w:p>
          <w:p w14:paraId="7D73955D"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p w14:paraId="5636194E" w14:textId="77777777" w:rsidR="00E71149" w:rsidRPr="00FA3374" w:rsidRDefault="00E71149" w:rsidP="00E71149">
            <w:pPr>
              <w:spacing w:after="0" w:line="240" w:lineRule="auto"/>
              <w:contextualSpacing/>
              <w:rPr>
                <w:rFonts w:ascii="Arial" w:eastAsia="Times New Roman" w:hAnsi="Arial" w:cs="Arial"/>
                <w:b/>
                <w:i/>
                <w:kern w:val="0"/>
                <w:sz w:val="16"/>
                <w:szCs w:val="16"/>
                <w:lang w:eastAsia="hr-HR"/>
                <w14:ligatures w14:val="none"/>
              </w:rPr>
            </w:pPr>
            <w:r w:rsidRPr="00FA3374">
              <w:rPr>
                <w:rFonts w:ascii="Arial" w:eastAsia="Times New Roman" w:hAnsi="Arial" w:cs="Arial"/>
                <w:b/>
                <w:i/>
                <w:kern w:val="0"/>
                <w:sz w:val="16"/>
                <w:szCs w:val="16"/>
                <w:lang w:eastAsia="hr-HR"/>
                <w14:ligatures w14:val="none"/>
              </w:rPr>
              <w:t xml:space="preserve">Donacija – Srednja škola Ludbreg </w:t>
            </w:r>
          </w:p>
          <w:p w14:paraId="74759D60"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Za donacije su u 2026. godini planirana sredstva u iznosu od 20.000,00 eur.</w:t>
            </w:r>
          </w:p>
          <w:p w14:paraId="5F23561F" w14:textId="77777777" w:rsidR="00E71149" w:rsidRPr="00FA3374" w:rsidRDefault="00E71149" w:rsidP="00E71149">
            <w:pPr>
              <w:spacing w:after="0" w:line="240" w:lineRule="auto"/>
              <w:contextualSpacing/>
              <w:rPr>
                <w:rFonts w:ascii="Arial" w:eastAsia="Times New Roman" w:hAnsi="Arial" w:cs="Arial"/>
                <w:b/>
                <w:i/>
                <w:kern w:val="0"/>
                <w:sz w:val="16"/>
                <w:szCs w:val="16"/>
                <w:lang w:eastAsia="hr-HR"/>
                <w14:ligatures w14:val="none"/>
              </w:rPr>
            </w:pPr>
          </w:p>
          <w:p w14:paraId="69ABD2FA" w14:textId="77777777" w:rsidR="00E71149" w:rsidRPr="00FA3374" w:rsidRDefault="00E71149" w:rsidP="00E71149">
            <w:pPr>
              <w:spacing w:after="0" w:line="240" w:lineRule="auto"/>
              <w:contextualSpacing/>
              <w:rPr>
                <w:rFonts w:ascii="Arial" w:eastAsia="Times New Roman" w:hAnsi="Arial" w:cs="Arial"/>
                <w:b/>
                <w:i/>
                <w:kern w:val="0"/>
                <w:sz w:val="16"/>
                <w:szCs w:val="16"/>
                <w:lang w:eastAsia="hr-HR"/>
                <w14:ligatures w14:val="none"/>
              </w:rPr>
            </w:pPr>
            <w:r w:rsidRPr="00FA3374">
              <w:rPr>
                <w:rFonts w:ascii="Arial" w:eastAsia="Times New Roman" w:hAnsi="Arial" w:cs="Arial"/>
                <w:b/>
                <w:i/>
                <w:kern w:val="0"/>
                <w:sz w:val="16"/>
                <w:szCs w:val="16"/>
                <w:lang w:eastAsia="hr-HR"/>
                <w14:ligatures w14:val="none"/>
              </w:rPr>
              <w:t>Sufinanciranje ostalih programa u dječjim vrtićima</w:t>
            </w:r>
          </w:p>
          <w:p w14:paraId="7FC9BA5A"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Za sufinanciranje edukacije i programa u dječjim vrtićima planirano je 39.000,00 eur.</w:t>
            </w:r>
          </w:p>
          <w:p w14:paraId="78FF005C"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p w14:paraId="69BDB863"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p w14:paraId="2E57AE9E"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p w14:paraId="74D2B884" w14:textId="77777777" w:rsidR="00E71149" w:rsidRPr="00FA3374" w:rsidRDefault="00E71149" w:rsidP="00E71149">
            <w:pPr>
              <w:spacing w:after="0" w:line="240" w:lineRule="auto"/>
              <w:contextualSpacing/>
              <w:jc w:val="both"/>
              <w:rPr>
                <w:rFonts w:ascii="Arial" w:eastAsia="Times New Roman" w:hAnsi="Arial" w:cs="Arial"/>
                <w:b/>
                <w:i/>
                <w:kern w:val="0"/>
                <w:sz w:val="16"/>
                <w:szCs w:val="16"/>
                <w:lang w:eastAsia="hr-HR"/>
                <w14:ligatures w14:val="none"/>
              </w:rPr>
            </w:pPr>
            <w:r w:rsidRPr="00FA3374">
              <w:rPr>
                <w:rFonts w:ascii="Arial" w:eastAsia="Times New Roman" w:hAnsi="Arial" w:cs="Arial"/>
                <w:b/>
                <w:i/>
                <w:kern w:val="0"/>
                <w:sz w:val="16"/>
                <w:szCs w:val="16"/>
                <w:lang w:eastAsia="hr-HR"/>
                <w14:ligatures w14:val="none"/>
              </w:rPr>
              <w:t>PRORAČUNSKI KORISNIK DJEČJI VRTIĆ "RADOST" LUDBREG</w:t>
            </w:r>
          </w:p>
          <w:p w14:paraId="52FD86FB" w14:textId="77777777" w:rsidR="00E71149" w:rsidRPr="00FA3374" w:rsidRDefault="00E71149" w:rsidP="00E71149">
            <w:pPr>
              <w:spacing w:after="0" w:line="240" w:lineRule="auto"/>
              <w:contextualSpacing/>
              <w:jc w:val="both"/>
              <w:rPr>
                <w:rFonts w:ascii="Arial" w:eastAsia="Times New Roman" w:hAnsi="Arial" w:cs="Arial"/>
                <w:b/>
                <w:i/>
                <w:kern w:val="0"/>
                <w:sz w:val="16"/>
                <w:szCs w:val="16"/>
                <w:lang w:eastAsia="hr-HR"/>
                <w14:ligatures w14:val="none"/>
              </w:rPr>
            </w:pPr>
            <w:r w:rsidRPr="00FA3374">
              <w:rPr>
                <w:rFonts w:ascii="Arial" w:eastAsia="Times New Roman" w:hAnsi="Arial" w:cs="Arial"/>
                <w:b/>
                <w:i/>
                <w:kern w:val="0"/>
                <w:sz w:val="16"/>
                <w:szCs w:val="16"/>
                <w:lang w:eastAsia="hr-HR"/>
                <w14:ligatures w14:val="none"/>
              </w:rPr>
              <w:lastRenderedPageBreak/>
              <w:t xml:space="preserve">Sufinanciranje boravka djece – Dječji vrtić "Radost" Ludbreg  </w:t>
            </w:r>
          </w:p>
          <w:p w14:paraId="63301BBB" w14:textId="77777777" w:rsidR="00E71149" w:rsidRPr="00FA3374" w:rsidRDefault="00E71149" w:rsidP="00E71149">
            <w:pPr>
              <w:spacing w:after="0" w:line="240" w:lineRule="auto"/>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Za cjelokupnu djelatnost i sve aktivnosti proračunskog korisnika planiraju se sredstva u iznosu od 1.383.600,00 eur.</w:t>
            </w:r>
          </w:p>
          <w:p w14:paraId="47A4B8E3" w14:textId="77777777" w:rsidR="00E71149" w:rsidRPr="00FA3374" w:rsidRDefault="00E71149" w:rsidP="00E71149">
            <w:pPr>
              <w:spacing w:after="0" w:line="240" w:lineRule="auto"/>
              <w:contextualSpacing/>
              <w:jc w:val="both"/>
              <w:rPr>
                <w:rFonts w:ascii="Arial" w:eastAsia="Times New Roman" w:hAnsi="Arial" w:cs="Arial"/>
                <w:kern w:val="0"/>
                <w:sz w:val="16"/>
                <w:szCs w:val="16"/>
                <w:lang w:eastAsia="hr-HR"/>
                <w14:ligatures w14:val="none"/>
              </w:rPr>
            </w:pPr>
          </w:p>
          <w:p w14:paraId="1555C225"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Pregled rashoda prema ekonomskoj klasifikaciji na razini skupine daje se u tabličnom prikazu:</w:t>
            </w:r>
          </w:p>
          <w:p w14:paraId="1605CB94"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tbl>
            <w:tblPr>
              <w:tblStyle w:val="Reetkatablice"/>
              <w:tblW w:w="0" w:type="auto"/>
              <w:tblLook w:val="04A0" w:firstRow="1" w:lastRow="0" w:firstColumn="1" w:lastColumn="0" w:noHBand="0" w:noVBand="1"/>
            </w:tblPr>
            <w:tblGrid>
              <w:gridCol w:w="1330"/>
              <w:gridCol w:w="5336"/>
              <w:gridCol w:w="3333"/>
            </w:tblGrid>
            <w:tr w:rsidR="00E71149" w:rsidRPr="00FA3374" w14:paraId="75BE0E2C" w14:textId="77777777" w:rsidTr="00C0265A">
              <w:tc>
                <w:tcPr>
                  <w:tcW w:w="1330" w:type="dxa"/>
                </w:tcPr>
                <w:p w14:paraId="775FA0D6"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Razred</w:t>
                  </w:r>
                </w:p>
              </w:tc>
              <w:tc>
                <w:tcPr>
                  <w:tcW w:w="5336" w:type="dxa"/>
                </w:tcPr>
                <w:p w14:paraId="2AAA3B2A"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Vrsta rashoda</w:t>
                  </w:r>
                </w:p>
              </w:tc>
              <w:tc>
                <w:tcPr>
                  <w:tcW w:w="3333" w:type="dxa"/>
                </w:tcPr>
                <w:p w14:paraId="5FAC72D4"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Iznos</w:t>
                  </w:r>
                </w:p>
              </w:tc>
            </w:tr>
            <w:tr w:rsidR="00E71149" w:rsidRPr="00FA3374" w14:paraId="0BCBCB95" w14:textId="77777777" w:rsidTr="00C0265A">
              <w:tc>
                <w:tcPr>
                  <w:tcW w:w="1330" w:type="dxa"/>
                </w:tcPr>
                <w:p w14:paraId="1732A20D"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31</w:t>
                  </w:r>
                </w:p>
              </w:tc>
              <w:tc>
                <w:tcPr>
                  <w:tcW w:w="5336" w:type="dxa"/>
                </w:tcPr>
                <w:p w14:paraId="0C7F8E23"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a) rashodi za zaposlene</w:t>
                  </w:r>
                </w:p>
              </w:tc>
              <w:tc>
                <w:tcPr>
                  <w:tcW w:w="3333" w:type="dxa"/>
                </w:tcPr>
                <w:p w14:paraId="147C9E26"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1.206.620,00</w:t>
                  </w:r>
                </w:p>
              </w:tc>
            </w:tr>
            <w:tr w:rsidR="00E71149" w:rsidRPr="00FA3374" w14:paraId="280299F5" w14:textId="77777777" w:rsidTr="00C0265A">
              <w:tc>
                <w:tcPr>
                  <w:tcW w:w="1330" w:type="dxa"/>
                </w:tcPr>
                <w:p w14:paraId="244DDA50"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32</w:t>
                  </w:r>
                </w:p>
              </w:tc>
              <w:tc>
                <w:tcPr>
                  <w:tcW w:w="5336" w:type="dxa"/>
                </w:tcPr>
                <w:p w14:paraId="59BCF7F7"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b) materijalni rashodi</w:t>
                  </w:r>
                </w:p>
              </w:tc>
              <w:tc>
                <w:tcPr>
                  <w:tcW w:w="3333" w:type="dxa"/>
                </w:tcPr>
                <w:p w14:paraId="4181B4D1"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169.675,00</w:t>
                  </w:r>
                </w:p>
              </w:tc>
            </w:tr>
            <w:tr w:rsidR="00E71149" w:rsidRPr="00FA3374" w14:paraId="1235F3E6" w14:textId="77777777" w:rsidTr="00C0265A">
              <w:tc>
                <w:tcPr>
                  <w:tcW w:w="1330" w:type="dxa"/>
                </w:tcPr>
                <w:p w14:paraId="06D9124A"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34</w:t>
                  </w:r>
                </w:p>
              </w:tc>
              <w:tc>
                <w:tcPr>
                  <w:tcW w:w="5336" w:type="dxa"/>
                </w:tcPr>
                <w:p w14:paraId="509F62E5"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c) financijski rashodi</w:t>
                  </w:r>
                </w:p>
              </w:tc>
              <w:tc>
                <w:tcPr>
                  <w:tcW w:w="3333" w:type="dxa"/>
                </w:tcPr>
                <w:p w14:paraId="0DA1C602"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1.000,00</w:t>
                  </w:r>
                </w:p>
              </w:tc>
            </w:tr>
            <w:tr w:rsidR="00E71149" w:rsidRPr="00FA3374" w14:paraId="6972A331" w14:textId="77777777" w:rsidTr="00C0265A">
              <w:tc>
                <w:tcPr>
                  <w:tcW w:w="1330" w:type="dxa"/>
                </w:tcPr>
                <w:p w14:paraId="3ADA88BC"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42</w:t>
                  </w:r>
                </w:p>
              </w:tc>
              <w:tc>
                <w:tcPr>
                  <w:tcW w:w="5336" w:type="dxa"/>
                </w:tcPr>
                <w:p w14:paraId="6CBC6764"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d) rashodi za nabavu proizvedene dugotrajne imovine</w:t>
                  </w:r>
                </w:p>
              </w:tc>
              <w:tc>
                <w:tcPr>
                  <w:tcW w:w="3333" w:type="dxa"/>
                </w:tcPr>
                <w:p w14:paraId="12D75207"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6.305,00</w:t>
                  </w:r>
                </w:p>
              </w:tc>
            </w:tr>
            <w:tr w:rsidR="00E71149" w:rsidRPr="00FA3374" w14:paraId="3A9C8BB5" w14:textId="77777777" w:rsidTr="00C0265A">
              <w:tc>
                <w:tcPr>
                  <w:tcW w:w="1330" w:type="dxa"/>
                </w:tcPr>
                <w:p w14:paraId="6DEB8808" w14:textId="77777777" w:rsidR="00E71149" w:rsidRPr="00FA3374" w:rsidRDefault="00E71149" w:rsidP="00E71149">
                  <w:pPr>
                    <w:spacing w:after="0" w:line="240" w:lineRule="auto"/>
                    <w:contextualSpacing/>
                    <w:rPr>
                      <w:rFonts w:ascii="Arial" w:eastAsia="Times New Roman" w:hAnsi="Arial"/>
                      <w:b/>
                      <w:kern w:val="0"/>
                      <w:sz w:val="16"/>
                      <w:szCs w:val="16"/>
                      <w:lang w:eastAsia="hr-HR"/>
                      <w14:ligatures w14:val="none"/>
                    </w:rPr>
                  </w:pPr>
                </w:p>
              </w:tc>
              <w:tc>
                <w:tcPr>
                  <w:tcW w:w="5336" w:type="dxa"/>
                </w:tcPr>
                <w:p w14:paraId="7FCE970F" w14:textId="77777777" w:rsidR="00E71149" w:rsidRPr="00FA3374" w:rsidRDefault="00E71149" w:rsidP="00E71149">
                  <w:pPr>
                    <w:spacing w:after="0" w:line="240" w:lineRule="auto"/>
                    <w:contextualSpacing/>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UKUPNO rashodi</w:t>
                  </w:r>
                </w:p>
              </w:tc>
              <w:tc>
                <w:tcPr>
                  <w:tcW w:w="3333" w:type="dxa"/>
                </w:tcPr>
                <w:p w14:paraId="338619E7" w14:textId="77777777" w:rsidR="00E71149" w:rsidRPr="00FA3374" w:rsidRDefault="00E71149" w:rsidP="00E71149">
                  <w:pPr>
                    <w:spacing w:after="0" w:line="240" w:lineRule="auto"/>
                    <w:contextualSpacing/>
                    <w:jc w:val="right"/>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1.383.600,00</w:t>
                  </w:r>
                </w:p>
              </w:tc>
            </w:tr>
          </w:tbl>
          <w:p w14:paraId="22A881F6"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p w14:paraId="358E80BA"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Prema izvorima financiranja, rashodi za 2026. godinu planirani su kako slijedi:</w:t>
            </w:r>
          </w:p>
          <w:p w14:paraId="36ED288D"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tbl>
            <w:tblPr>
              <w:tblStyle w:val="Reetkatablice"/>
              <w:tblW w:w="0" w:type="auto"/>
              <w:tblLook w:val="04A0" w:firstRow="1" w:lastRow="0" w:firstColumn="1" w:lastColumn="0" w:noHBand="0" w:noVBand="1"/>
            </w:tblPr>
            <w:tblGrid>
              <w:gridCol w:w="1330"/>
              <w:gridCol w:w="5336"/>
              <w:gridCol w:w="3333"/>
            </w:tblGrid>
            <w:tr w:rsidR="00E71149" w:rsidRPr="00FA3374" w14:paraId="505C2265" w14:textId="77777777" w:rsidTr="00C0265A">
              <w:tc>
                <w:tcPr>
                  <w:tcW w:w="1330" w:type="dxa"/>
                </w:tcPr>
                <w:p w14:paraId="43397FEA"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p>
              </w:tc>
              <w:tc>
                <w:tcPr>
                  <w:tcW w:w="5336" w:type="dxa"/>
                </w:tcPr>
                <w:p w14:paraId="0FED13EB"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Vrsta rashoda</w:t>
                  </w:r>
                </w:p>
              </w:tc>
              <w:tc>
                <w:tcPr>
                  <w:tcW w:w="3333" w:type="dxa"/>
                </w:tcPr>
                <w:p w14:paraId="1521E508"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Iznos</w:t>
                  </w:r>
                </w:p>
              </w:tc>
            </w:tr>
            <w:tr w:rsidR="00E71149" w:rsidRPr="00FA3374" w14:paraId="64877EF2" w14:textId="77777777" w:rsidTr="00C0265A">
              <w:tc>
                <w:tcPr>
                  <w:tcW w:w="1330" w:type="dxa"/>
                </w:tcPr>
                <w:p w14:paraId="79A06942"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1.1, 4.7</w:t>
                  </w:r>
                </w:p>
              </w:tc>
              <w:tc>
                <w:tcPr>
                  <w:tcW w:w="5336" w:type="dxa"/>
                </w:tcPr>
                <w:p w14:paraId="19F310C0"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a) rashodi za zaposlene</w:t>
                  </w:r>
                </w:p>
              </w:tc>
              <w:tc>
                <w:tcPr>
                  <w:tcW w:w="3333" w:type="dxa"/>
                </w:tcPr>
                <w:p w14:paraId="1CD64E53"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1.206.620,00</w:t>
                  </w:r>
                </w:p>
              </w:tc>
            </w:tr>
            <w:tr w:rsidR="00E71149" w:rsidRPr="00FA3374" w14:paraId="281A1D57" w14:textId="77777777" w:rsidTr="00C0265A">
              <w:tc>
                <w:tcPr>
                  <w:tcW w:w="1330" w:type="dxa"/>
                </w:tcPr>
                <w:p w14:paraId="3D1DFDFA"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1.1, 4.7, 5.5, 5.0.0</w:t>
                  </w:r>
                </w:p>
              </w:tc>
              <w:tc>
                <w:tcPr>
                  <w:tcW w:w="5336" w:type="dxa"/>
                </w:tcPr>
                <w:p w14:paraId="42A54785"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b) materijalni rashodi</w:t>
                  </w:r>
                </w:p>
              </w:tc>
              <w:tc>
                <w:tcPr>
                  <w:tcW w:w="3333" w:type="dxa"/>
                </w:tcPr>
                <w:p w14:paraId="59B5A224"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169.675,00</w:t>
                  </w:r>
                </w:p>
              </w:tc>
            </w:tr>
            <w:tr w:rsidR="00E71149" w:rsidRPr="00FA3374" w14:paraId="7F9AD652" w14:textId="77777777" w:rsidTr="00C0265A">
              <w:tc>
                <w:tcPr>
                  <w:tcW w:w="1330" w:type="dxa"/>
                </w:tcPr>
                <w:p w14:paraId="0CE4596B"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4.7</w:t>
                  </w:r>
                </w:p>
              </w:tc>
              <w:tc>
                <w:tcPr>
                  <w:tcW w:w="5336" w:type="dxa"/>
                </w:tcPr>
                <w:p w14:paraId="2F4703F0"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c) financijski rashodi</w:t>
                  </w:r>
                </w:p>
              </w:tc>
              <w:tc>
                <w:tcPr>
                  <w:tcW w:w="3333" w:type="dxa"/>
                </w:tcPr>
                <w:p w14:paraId="526ECC27"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1.000,00</w:t>
                  </w:r>
                </w:p>
              </w:tc>
            </w:tr>
            <w:tr w:rsidR="00E71149" w:rsidRPr="00FA3374" w14:paraId="55DFF80D" w14:textId="77777777" w:rsidTr="00C0265A">
              <w:tc>
                <w:tcPr>
                  <w:tcW w:w="1330" w:type="dxa"/>
                </w:tcPr>
                <w:p w14:paraId="721D060A"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4.7</w:t>
                  </w:r>
                </w:p>
              </w:tc>
              <w:tc>
                <w:tcPr>
                  <w:tcW w:w="5336" w:type="dxa"/>
                </w:tcPr>
                <w:p w14:paraId="5E7DB062"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d) rashodi za nabavu proizvedene dugotrajne imovine</w:t>
                  </w:r>
                </w:p>
              </w:tc>
              <w:tc>
                <w:tcPr>
                  <w:tcW w:w="3333" w:type="dxa"/>
                </w:tcPr>
                <w:p w14:paraId="16E47818"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6.305,00</w:t>
                  </w:r>
                </w:p>
              </w:tc>
            </w:tr>
            <w:tr w:rsidR="00E71149" w:rsidRPr="00FA3374" w14:paraId="7CACAA60" w14:textId="77777777" w:rsidTr="00C0265A">
              <w:tc>
                <w:tcPr>
                  <w:tcW w:w="1330" w:type="dxa"/>
                </w:tcPr>
                <w:p w14:paraId="0C3BE191"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tc>
              <w:tc>
                <w:tcPr>
                  <w:tcW w:w="5336" w:type="dxa"/>
                </w:tcPr>
                <w:p w14:paraId="70493F28" w14:textId="77777777" w:rsidR="00E71149" w:rsidRPr="00FA3374" w:rsidRDefault="00E71149" w:rsidP="00E71149">
                  <w:pPr>
                    <w:spacing w:after="0" w:line="240" w:lineRule="auto"/>
                    <w:contextualSpacing/>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UKUPNO rashodi</w:t>
                  </w:r>
                </w:p>
              </w:tc>
              <w:tc>
                <w:tcPr>
                  <w:tcW w:w="3333" w:type="dxa"/>
                </w:tcPr>
                <w:p w14:paraId="4508C64F" w14:textId="77777777" w:rsidR="00E71149" w:rsidRPr="00FA3374" w:rsidRDefault="00E71149" w:rsidP="00E71149">
                  <w:pPr>
                    <w:spacing w:after="0" w:line="240" w:lineRule="auto"/>
                    <w:contextualSpacing/>
                    <w:jc w:val="right"/>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1.383.600,00</w:t>
                  </w:r>
                </w:p>
              </w:tc>
            </w:tr>
          </w:tbl>
          <w:p w14:paraId="07111160" w14:textId="77777777" w:rsidR="00E71149" w:rsidRPr="00FA3374" w:rsidRDefault="00E71149" w:rsidP="00E71149">
            <w:pPr>
              <w:spacing w:after="0" w:line="240" w:lineRule="auto"/>
              <w:contextualSpacing/>
              <w:jc w:val="both"/>
              <w:rPr>
                <w:rFonts w:ascii="Arial" w:eastAsia="Times New Roman" w:hAnsi="Arial" w:cs="Arial"/>
                <w:kern w:val="0"/>
                <w:sz w:val="16"/>
                <w:szCs w:val="16"/>
                <w:lang w:eastAsia="hr-HR"/>
                <w14:ligatures w14:val="none"/>
              </w:rPr>
            </w:pPr>
          </w:p>
          <w:p w14:paraId="34D443F4" w14:textId="77777777" w:rsidR="00E71149" w:rsidRPr="00FA3374" w:rsidRDefault="00E71149" w:rsidP="00E71149">
            <w:pPr>
              <w:spacing w:after="0" w:line="240" w:lineRule="auto"/>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Rashodi poslovanja za 2026. godinu planirani su u iznosu od 1.383.600,00 €. Rashodi za zaposlene odnose se na bruto plaće zaposlenika te na ostale rashode za zaposlene i doprinose na plaću. Materijalni rashodi obuhvaćaju rashode za potrebe redovnog poslovanja (nabava</w:t>
            </w:r>
          </w:p>
          <w:p w14:paraId="4E3FA455" w14:textId="77777777" w:rsidR="00E71149" w:rsidRPr="00FA3374" w:rsidRDefault="00E71149" w:rsidP="00E71149">
            <w:pPr>
              <w:spacing w:after="0" w:line="240" w:lineRule="auto"/>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uredskog materijala, materijal i sirovine, stručno usavršavanje zaposlenika, službena putovanja, energiju, sitni inventar, usluge tekućeg održavanja, rashode za usluge telefona i prijevoza, zdravstvene usluge, računalna usluge i ostale usluge, intelektualna usluge, premije</w:t>
            </w:r>
          </w:p>
          <w:p w14:paraId="7A902FA9" w14:textId="77777777" w:rsidR="00E71149" w:rsidRPr="00FA3374" w:rsidRDefault="00E71149" w:rsidP="00E71149">
            <w:pPr>
              <w:spacing w:after="0" w:line="240" w:lineRule="auto"/>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osiguranja, reprezentacija…). Financijski rashodi odnose se na usluge platnog prometa.</w:t>
            </w:r>
          </w:p>
          <w:p w14:paraId="08815DFC" w14:textId="77777777" w:rsidR="00E71149" w:rsidRPr="00FA3374" w:rsidRDefault="00E71149" w:rsidP="00E71149">
            <w:pPr>
              <w:spacing w:after="0" w:line="240" w:lineRule="auto"/>
              <w:contextualSpacing/>
              <w:jc w:val="both"/>
              <w:rPr>
                <w:rFonts w:ascii="Arial" w:eastAsia="Times New Roman" w:hAnsi="Arial" w:cs="Arial"/>
                <w:kern w:val="0"/>
                <w:sz w:val="16"/>
                <w:szCs w:val="16"/>
                <w:lang w:eastAsia="hr-HR"/>
                <w14:ligatures w14:val="none"/>
              </w:rPr>
            </w:pPr>
          </w:p>
          <w:p w14:paraId="65FF3C20" w14:textId="77777777" w:rsidR="00E71149" w:rsidRPr="00FA3374" w:rsidRDefault="00E71149" w:rsidP="00E71149">
            <w:pPr>
              <w:spacing w:after="0" w:line="240" w:lineRule="auto"/>
              <w:contextualSpacing/>
              <w:jc w:val="both"/>
              <w:rPr>
                <w:rFonts w:ascii="Arial" w:eastAsia="Times New Roman" w:hAnsi="Arial" w:cs="Arial"/>
                <w:b/>
                <w:kern w:val="0"/>
                <w:sz w:val="16"/>
                <w:szCs w:val="16"/>
                <w:lang w:eastAsia="hr-HR"/>
                <w14:ligatures w14:val="none"/>
              </w:rPr>
            </w:pPr>
            <w:r w:rsidRPr="00FA3374">
              <w:rPr>
                <w:rFonts w:ascii="Arial" w:eastAsia="Times New Roman" w:hAnsi="Arial" w:cs="Arial"/>
                <w:b/>
                <w:kern w:val="0"/>
                <w:sz w:val="16"/>
                <w:szCs w:val="16"/>
                <w:lang w:eastAsia="hr-HR"/>
                <w14:ligatures w14:val="none"/>
              </w:rPr>
              <w:t>Program rada za 2026. godinu</w:t>
            </w:r>
          </w:p>
          <w:p w14:paraId="0BB27E94" w14:textId="77777777" w:rsidR="00E71149" w:rsidRPr="00FA3374" w:rsidRDefault="00E71149" w:rsidP="00E71149">
            <w:pPr>
              <w:spacing w:after="0" w:line="240" w:lineRule="auto"/>
              <w:contextualSpacing/>
              <w:jc w:val="both"/>
              <w:rPr>
                <w:rFonts w:ascii="Arial" w:eastAsia="Times New Roman" w:hAnsi="Arial" w:cs="Arial"/>
                <w:kern w:val="0"/>
                <w:sz w:val="16"/>
                <w:szCs w:val="16"/>
                <w:lang w:eastAsia="hr-HR"/>
                <w14:ligatures w14:val="none"/>
              </w:rPr>
            </w:pPr>
          </w:p>
          <w:p w14:paraId="59AEBD45" w14:textId="77777777" w:rsidR="00E71149" w:rsidRPr="00FA3374" w:rsidRDefault="00E71149" w:rsidP="00E71149">
            <w:pPr>
              <w:spacing w:after="0" w:line="240" w:lineRule="auto"/>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Tijekom 2026. godine planiraju se različite aktivnosti u sukladno s godišnjim Planom i programom rada, te kurikulumom DV Radost Ludbreg, koji sadrži aktivnosti i programe, te broj zaposlenih potrebnih za ostvarivanje istih, kao npr. otvaranje novih grupa po završetku dogradnje vrtića, kraći program predškole, rano učenje tri strana jezika (njemački, engleski i francuski), program vjerskog odgoja, kraći program za darovite, te Stručno razvojni centar za usavršavanje odgojno obrazovanih radnika u predškolskom odgoju za rad sa darovitom predškolskom djecom.</w:t>
            </w:r>
          </w:p>
          <w:p w14:paraId="1F9FE12D" w14:textId="77777777" w:rsidR="00E71149" w:rsidRPr="00FA3374" w:rsidRDefault="00E71149" w:rsidP="00E71149">
            <w:pPr>
              <w:spacing w:after="0" w:line="240" w:lineRule="auto"/>
              <w:contextualSpacing/>
              <w:jc w:val="both"/>
              <w:rPr>
                <w:rFonts w:ascii="Arial" w:eastAsia="Times New Roman" w:hAnsi="Arial" w:cs="Arial"/>
                <w:kern w:val="0"/>
                <w:sz w:val="16"/>
                <w:szCs w:val="16"/>
                <w:lang w:eastAsia="hr-HR"/>
                <w14:ligatures w14:val="none"/>
              </w:rPr>
            </w:pPr>
          </w:p>
        </w:tc>
      </w:tr>
    </w:tbl>
    <w:p w14:paraId="12FD0B6D" w14:textId="77777777" w:rsidR="00E71149" w:rsidRPr="00FA3374" w:rsidRDefault="00E71149" w:rsidP="00E71149"/>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7ACE6AB5" w14:textId="77777777" w:rsidTr="00C0265A">
        <w:trPr>
          <w:trHeight w:val="178"/>
          <w:tblCellSpacing w:w="20" w:type="dxa"/>
        </w:trPr>
        <w:tc>
          <w:tcPr>
            <w:tcW w:w="10245" w:type="dxa"/>
            <w:shd w:val="clear" w:color="auto" w:fill="BDD6EE"/>
          </w:tcPr>
          <w:p w14:paraId="10AC20CE"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29" w:name="_Toc149204785"/>
            <w:r w:rsidRPr="00FA3374">
              <w:rPr>
                <w:rFonts w:ascii="Arial" w:eastAsia="Times New Roman" w:hAnsi="Arial" w:cs="Arial"/>
                <w:b/>
                <w:bCs/>
                <w:kern w:val="0"/>
                <w:sz w:val="18"/>
                <w:szCs w:val="18"/>
                <w:lang w:eastAsia="hr-HR"/>
                <w14:ligatures w14:val="none"/>
              </w:rPr>
              <w:lastRenderedPageBreak/>
              <w:t xml:space="preserve">PROGRAM: 1007 </w:t>
            </w:r>
            <w:bookmarkEnd w:id="29"/>
            <w:r w:rsidRPr="00FA3374">
              <w:rPr>
                <w:rFonts w:ascii="Arial" w:eastAsia="Times New Roman" w:hAnsi="Arial" w:cs="Arial"/>
                <w:b/>
                <w:bCs/>
                <w:kern w:val="0"/>
                <w:sz w:val="18"/>
                <w:szCs w:val="18"/>
                <w:lang w:eastAsia="hr-HR"/>
                <w14:ligatures w14:val="none"/>
              </w:rPr>
              <w:t>JAVNE POTREBE U ŠPORTU</w:t>
            </w:r>
          </w:p>
          <w:p w14:paraId="367327E6"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4"/>
                <w:szCs w:val="18"/>
                <w:lang w:eastAsia="hr-HR"/>
                <w14:ligatures w14:val="none"/>
              </w:rPr>
            </w:pPr>
            <w:r w:rsidRPr="00FA3374">
              <w:rPr>
                <w:rFonts w:ascii="Arial" w:eastAsia="Times New Roman" w:hAnsi="Arial" w:cs="Arial"/>
                <w:b/>
                <w:bCs/>
                <w:kern w:val="0"/>
                <w:sz w:val="14"/>
                <w:szCs w:val="18"/>
                <w:lang w:eastAsia="hr-HR"/>
                <w14:ligatures w14:val="none"/>
              </w:rPr>
              <w:t>GLAVA: 00302 JAVNE POTREBE IZ OBLASTI SPORTA</w:t>
            </w:r>
          </w:p>
        </w:tc>
      </w:tr>
      <w:tr w:rsidR="00E71149" w:rsidRPr="00FA3374" w14:paraId="631CA8A6" w14:textId="77777777" w:rsidTr="00C0265A">
        <w:trPr>
          <w:trHeight w:val="194"/>
          <w:tblCellSpacing w:w="20" w:type="dxa"/>
        </w:trPr>
        <w:tc>
          <w:tcPr>
            <w:tcW w:w="10245" w:type="dxa"/>
          </w:tcPr>
          <w:p w14:paraId="5BE09EE2"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533C2B21" w14:textId="77777777" w:rsidR="00E71149" w:rsidRPr="00FA3374" w:rsidRDefault="00E71149" w:rsidP="00E71149">
            <w:pPr>
              <w:spacing w:after="120" w:line="240" w:lineRule="auto"/>
              <w:ind w:right="6"/>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Ovim programom planiraju se sredstva za:</w:t>
            </w:r>
          </w:p>
          <w:p w14:paraId="464F6176" w14:textId="77777777" w:rsidR="00E71149" w:rsidRPr="00FA3374" w:rsidRDefault="00E71149" w:rsidP="00E71149">
            <w:pPr>
              <w:numPr>
                <w:ilvl w:val="0"/>
                <w:numId w:val="12"/>
              </w:numPr>
              <w:spacing w:after="120" w:line="240" w:lineRule="auto"/>
              <w:ind w:right="6"/>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Redovnu djelatnost Zajednice športskih udruga,</w:t>
            </w:r>
          </w:p>
          <w:p w14:paraId="6E5AC8DA" w14:textId="77777777" w:rsidR="00E71149" w:rsidRPr="00FA3374" w:rsidRDefault="00E71149" w:rsidP="00E71149">
            <w:pPr>
              <w:numPr>
                <w:ilvl w:val="0"/>
                <w:numId w:val="12"/>
              </w:numPr>
              <w:spacing w:after="120" w:line="240" w:lineRule="auto"/>
              <w:ind w:right="6"/>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Stadion NK "Podravina" energenti i komunalne usluge,</w:t>
            </w:r>
          </w:p>
          <w:p w14:paraId="2BD83CFF" w14:textId="77777777" w:rsidR="00E71149" w:rsidRPr="00FA3374" w:rsidRDefault="00E71149" w:rsidP="00E71149">
            <w:pPr>
              <w:numPr>
                <w:ilvl w:val="0"/>
                <w:numId w:val="12"/>
              </w:numPr>
              <w:spacing w:after="120" w:line="240" w:lineRule="auto"/>
              <w:ind w:right="6"/>
              <w:contextualSpacing/>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6"/>
                <w:szCs w:val="18"/>
                <w:lang w:eastAsia="hr-HR"/>
                <w14:ligatures w14:val="none"/>
              </w:rPr>
              <w:t>Dodatni programi u sportu (kretanje je život, rekreativni sport za djecu, medijsko praćenje sporta),</w:t>
            </w:r>
          </w:p>
          <w:p w14:paraId="21A8C866" w14:textId="77777777" w:rsidR="00E71149" w:rsidRPr="00FA3374" w:rsidRDefault="00E71149" w:rsidP="00E71149">
            <w:pPr>
              <w:numPr>
                <w:ilvl w:val="0"/>
                <w:numId w:val="12"/>
              </w:numPr>
              <w:spacing w:after="120" w:line="240" w:lineRule="auto"/>
              <w:ind w:right="6"/>
              <w:contextualSpacing/>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6"/>
                <w:szCs w:val="18"/>
                <w:lang w:eastAsia="hr-HR"/>
                <w14:ligatures w14:val="none"/>
              </w:rPr>
              <w:t>Ulaganja u sportske objekte</w:t>
            </w:r>
          </w:p>
        </w:tc>
      </w:tr>
      <w:tr w:rsidR="00E71149" w:rsidRPr="00FA3374" w14:paraId="57C3ED68" w14:textId="77777777" w:rsidTr="00C0265A">
        <w:trPr>
          <w:trHeight w:val="614"/>
          <w:tblCellSpacing w:w="20" w:type="dxa"/>
        </w:trPr>
        <w:tc>
          <w:tcPr>
            <w:tcW w:w="10245" w:type="dxa"/>
          </w:tcPr>
          <w:p w14:paraId="5D7EDFF7"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6762E3A4" w14:textId="77777777" w:rsidR="00E71149" w:rsidRPr="00FA3374" w:rsidRDefault="00E71149" w:rsidP="00E71149">
            <w:pPr>
              <w:autoSpaceDE w:val="0"/>
              <w:autoSpaceDN w:val="0"/>
              <w:adjustRightInd w:val="0"/>
              <w:spacing w:after="0" w:line="276" w:lineRule="auto"/>
              <w:rPr>
                <w:rFonts w:ascii="Arial" w:hAnsi="Arial" w:cs="Arial"/>
                <w:bCs/>
                <w:sz w:val="16"/>
              </w:rPr>
            </w:pPr>
            <w:r w:rsidRPr="00FA3374">
              <w:rPr>
                <w:rFonts w:ascii="Arial" w:hAnsi="Arial" w:cs="Arial"/>
                <w:bCs/>
                <w:sz w:val="16"/>
              </w:rPr>
              <w:t>Zakon o sportu</w:t>
            </w:r>
          </w:p>
        </w:tc>
      </w:tr>
      <w:tr w:rsidR="00E71149" w:rsidRPr="00FA3374" w14:paraId="51AA2B64" w14:textId="77777777" w:rsidTr="00C0265A">
        <w:trPr>
          <w:trHeight w:val="194"/>
          <w:tblCellSpacing w:w="20" w:type="dxa"/>
        </w:trPr>
        <w:tc>
          <w:tcPr>
            <w:tcW w:w="10245" w:type="dxa"/>
          </w:tcPr>
          <w:p w14:paraId="12779F07"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121C86C5"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6B6AE205"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287BA2D7" w14:textId="77777777" w:rsidTr="00C0265A">
              <w:trPr>
                <w:trHeight w:hRule="exact" w:val="452"/>
              </w:trPr>
              <w:tc>
                <w:tcPr>
                  <w:tcW w:w="1045" w:type="dxa"/>
                  <w:shd w:val="clear" w:color="auto" w:fill="D9D9D9"/>
                  <w:vAlign w:val="center"/>
                </w:tcPr>
                <w:p w14:paraId="7E6DCB54"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551E5CE9"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bookmarkStart w:id="30" w:name="_Toc149204786"/>
                  <w:r w:rsidRPr="00FA3374">
                    <w:rPr>
                      <w:rFonts w:ascii="Arial" w:eastAsia="Times New Roman" w:hAnsi="Arial" w:cs="Arial"/>
                      <w:b/>
                      <w:bCs/>
                      <w:kern w:val="0"/>
                      <w:sz w:val="18"/>
                      <w:szCs w:val="18"/>
                      <w:lang w:eastAsia="hr-HR"/>
                      <w14:ligatures w14:val="none"/>
                    </w:rPr>
                    <w:t>Naziv aktivnosti/projekta</w:t>
                  </w:r>
                  <w:bookmarkEnd w:id="30"/>
                </w:p>
              </w:tc>
              <w:tc>
                <w:tcPr>
                  <w:tcW w:w="1750" w:type="dxa"/>
                  <w:shd w:val="clear" w:color="auto" w:fill="D9D9D9"/>
                  <w:vAlign w:val="center"/>
                </w:tcPr>
                <w:p w14:paraId="08DF392E"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76A147B7"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2449258D"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2532659F"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19713E9C"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304907E0" w14:textId="77777777" w:rsidTr="00C0265A">
              <w:trPr>
                <w:trHeight w:hRule="exact" w:val="525"/>
              </w:trPr>
              <w:tc>
                <w:tcPr>
                  <w:tcW w:w="1045" w:type="dxa"/>
                  <w:vAlign w:val="center"/>
                </w:tcPr>
                <w:p w14:paraId="2A22E67A"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A100018</w:t>
                  </w:r>
                </w:p>
              </w:tc>
              <w:tc>
                <w:tcPr>
                  <w:tcW w:w="3607" w:type="dxa"/>
                  <w:vAlign w:val="center"/>
                </w:tcPr>
                <w:p w14:paraId="17F09E08"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Redovna djelatnost Zajednice športskih udruga</w:t>
                  </w:r>
                </w:p>
              </w:tc>
              <w:tc>
                <w:tcPr>
                  <w:tcW w:w="1750" w:type="dxa"/>
                  <w:vAlign w:val="bottom"/>
                </w:tcPr>
                <w:p w14:paraId="04EB45DE"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230.000,00</w:t>
                  </w:r>
                </w:p>
              </w:tc>
              <w:tc>
                <w:tcPr>
                  <w:tcW w:w="1750" w:type="dxa"/>
                  <w:vAlign w:val="bottom"/>
                </w:tcPr>
                <w:p w14:paraId="50E40886"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230.000,00</w:t>
                  </w:r>
                </w:p>
              </w:tc>
              <w:tc>
                <w:tcPr>
                  <w:tcW w:w="1750" w:type="dxa"/>
                  <w:vAlign w:val="bottom"/>
                </w:tcPr>
                <w:p w14:paraId="5727E355"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230.000,00</w:t>
                  </w:r>
                </w:p>
              </w:tc>
            </w:tr>
            <w:tr w:rsidR="00E71149" w:rsidRPr="00FA3374" w14:paraId="01ACA360" w14:textId="77777777" w:rsidTr="00C0265A">
              <w:trPr>
                <w:trHeight w:hRule="exact" w:val="430"/>
              </w:trPr>
              <w:tc>
                <w:tcPr>
                  <w:tcW w:w="1045" w:type="dxa"/>
                  <w:vAlign w:val="center"/>
                </w:tcPr>
                <w:p w14:paraId="7CBFE79A"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A100019</w:t>
                  </w:r>
                </w:p>
              </w:tc>
              <w:tc>
                <w:tcPr>
                  <w:tcW w:w="3607" w:type="dxa"/>
                  <w:vAlign w:val="center"/>
                </w:tcPr>
                <w:p w14:paraId="6924E6DE"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Stadion NK "Podravina" energenti i komunalne usluge</w:t>
                  </w:r>
                </w:p>
              </w:tc>
              <w:tc>
                <w:tcPr>
                  <w:tcW w:w="1750" w:type="dxa"/>
                  <w:vAlign w:val="bottom"/>
                </w:tcPr>
                <w:p w14:paraId="47B9D074"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15.000,00</w:t>
                  </w:r>
                </w:p>
              </w:tc>
              <w:tc>
                <w:tcPr>
                  <w:tcW w:w="1750" w:type="dxa"/>
                  <w:vAlign w:val="bottom"/>
                </w:tcPr>
                <w:p w14:paraId="3E7ECB02"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15.000,00</w:t>
                  </w:r>
                </w:p>
              </w:tc>
              <w:tc>
                <w:tcPr>
                  <w:tcW w:w="1750" w:type="dxa"/>
                  <w:vAlign w:val="bottom"/>
                </w:tcPr>
                <w:p w14:paraId="213ECF8A"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15.000,00</w:t>
                  </w:r>
                </w:p>
              </w:tc>
            </w:tr>
            <w:tr w:rsidR="00E71149" w:rsidRPr="00FA3374" w14:paraId="3EF45828" w14:textId="77777777" w:rsidTr="00C0265A">
              <w:trPr>
                <w:trHeight w:hRule="exact" w:val="639"/>
              </w:trPr>
              <w:tc>
                <w:tcPr>
                  <w:tcW w:w="1045" w:type="dxa"/>
                  <w:vAlign w:val="center"/>
                </w:tcPr>
                <w:p w14:paraId="57043CDE"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A100070</w:t>
                  </w:r>
                </w:p>
              </w:tc>
              <w:tc>
                <w:tcPr>
                  <w:tcW w:w="3607" w:type="dxa"/>
                  <w:vAlign w:val="center"/>
                </w:tcPr>
                <w:p w14:paraId="589FE3D2"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Dodatni programi u sportu (kretanje je život, rekreativni sport za djecu, medijsko praćenje sporta)</w:t>
                  </w:r>
                </w:p>
              </w:tc>
              <w:tc>
                <w:tcPr>
                  <w:tcW w:w="1750" w:type="dxa"/>
                  <w:vAlign w:val="bottom"/>
                </w:tcPr>
                <w:p w14:paraId="08F3D199"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4.500,00</w:t>
                  </w:r>
                </w:p>
              </w:tc>
              <w:tc>
                <w:tcPr>
                  <w:tcW w:w="1750" w:type="dxa"/>
                  <w:vAlign w:val="bottom"/>
                </w:tcPr>
                <w:p w14:paraId="0CBC9A0D"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4.500,00</w:t>
                  </w:r>
                </w:p>
              </w:tc>
              <w:tc>
                <w:tcPr>
                  <w:tcW w:w="1750" w:type="dxa"/>
                  <w:vAlign w:val="bottom"/>
                </w:tcPr>
                <w:p w14:paraId="3A6E926E"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4.500,00</w:t>
                  </w:r>
                </w:p>
              </w:tc>
            </w:tr>
            <w:tr w:rsidR="00E71149" w:rsidRPr="00FA3374" w14:paraId="76C36382" w14:textId="77777777" w:rsidTr="00C0265A">
              <w:trPr>
                <w:trHeight w:hRule="exact" w:val="430"/>
              </w:trPr>
              <w:tc>
                <w:tcPr>
                  <w:tcW w:w="1045" w:type="dxa"/>
                  <w:vAlign w:val="center"/>
                </w:tcPr>
                <w:p w14:paraId="3EE6DA56"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A100084</w:t>
                  </w:r>
                </w:p>
              </w:tc>
              <w:tc>
                <w:tcPr>
                  <w:tcW w:w="3607" w:type="dxa"/>
                  <w:vAlign w:val="center"/>
                </w:tcPr>
                <w:p w14:paraId="3952ECFC"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Ulaganja u sportske objekte</w:t>
                  </w:r>
                </w:p>
              </w:tc>
              <w:tc>
                <w:tcPr>
                  <w:tcW w:w="1750" w:type="dxa"/>
                  <w:vAlign w:val="bottom"/>
                </w:tcPr>
                <w:p w14:paraId="3D5A4DEC"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320.000,00</w:t>
                  </w:r>
                </w:p>
              </w:tc>
              <w:tc>
                <w:tcPr>
                  <w:tcW w:w="1750" w:type="dxa"/>
                  <w:vAlign w:val="bottom"/>
                </w:tcPr>
                <w:p w14:paraId="4C6C306C"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0,00</w:t>
                  </w:r>
                </w:p>
              </w:tc>
              <w:tc>
                <w:tcPr>
                  <w:tcW w:w="1750" w:type="dxa"/>
                  <w:vAlign w:val="bottom"/>
                </w:tcPr>
                <w:p w14:paraId="6D8A8955"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0,00</w:t>
                  </w:r>
                </w:p>
              </w:tc>
            </w:tr>
            <w:tr w:rsidR="00E71149" w:rsidRPr="00FA3374" w14:paraId="1579A78E" w14:textId="77777777" w:rsidTr="00C0265A">
              <w:trPr>
                <w:trHeight w:hRule="exact" w:val="405"/>
              </w:trPr>
              <w:tc>
                <w:tcPr>
                  <w:tcW w:w="1045" w:type="dxa"/>
                  <w:shd w:val="clear" w:color="auto" w:fill="D9D9D9"/>
                  <w:vAlign w:val="center"/>
                </w:tcPr>
                <w:p w14:paraId="40CD6624"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22D44CEB"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bottom"/>
                </w:tcPr>
                <w:p w14:paraId="4597A50B"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569.500,00</w:t>
                  </w:r>
                </w:p>
              </w:tc>
              <w:tc>
                <w:tcPr>
                  <w:tcW w:w="1750" w:type="dxa"/>
                  <w:shd w:val="clear" w:color="auto" w:fill="D9D9D9"/>
                  <w:vAlign w:val="bottom"/>
                </w:tcPr>
                <w:p w14:paraId="65A37062"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249.500,00</w:t>
                  </w:r>
                </w:p>
              </w:tc>
              <w:tc>
                <w:tcPr>
                  <w:tcW w:w="1750" w:type="dxa"/>
                  <w:shd w:val="clear" w:color="auto" w:fill="D9D9D9"/>
                  <w:vAlign w:val="bottom"/>
                </w:tcPr>
                <w:p w14:paraId="4A1B5431"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249.500,00</w:t>
                  </w:r>
                </w:p>
              </w:tc>
            </w:tr>
          </w:tbl>
          <w:p w14:paraId="771DBE8F"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4B247B32" w14:textId="77777777" w:rsidR="00E71149" w:rsidRPr="00FA3374" w:rsidRDefault="00E71149" w:rsidP="00E71149">
            <w:pPr>
              <w:spacing w:after="0" w:line="240" w:lineRule="auto"/>
              <w:contextualSpacing/>
              <w:rPr>
                <w:rFonts w:ascii="Arial" w:eastAsia="Times New Roman" w:hAnsi="Arial" w:cs="Arial"/>
                <w:b/>
                <w:bCs/>
                <w:i/>
                <w:iCs/>
                <w:kern w:val="0"/>
                <w:sz w:val="16"/>
                <w:szCs w:val="16"/>
                <w:lang w:eastAsia="hr-HR"/>
                <w14:ligatures w14:val="none"/>
              </w:rPr>
            </w:pPr>
            <w:r w:rsidRPr="00FA3374">
              <w:rPr>
                <w:rFonts w:ascii="Arial" w:eastAsia="Times New Roman" w:hAnsi="Arial" w:cs="Arial"/>
                <w:b/>
                <w:bCs/>
                <w:i/>
                <w:iCs/>
                <w:kern w:val="0"/>
                <w:sz w:val="16"/>
                <w:szCs w:val="16"/>
                <w:lang w:eastAsia="hr-HR"/>
                <w14:ligatures w14:val="none"/>
              </w:rPr>
              <w:t xml:space="preserve">Redovna djelatnost Zajednice športskih udruga </w:t>
            </w:r>
          </w:p>
          <w:p w14:paraId="519701C2" w14:textId="77777777" w:rsidR="00E71149" w:rsidRPr="00FA3374" w:rsidRDefault="00E71149" w:rsidP="00E71149">
            <w:pPr>
              <w:spacing w:after="0" w:line="240" w:lineRule="auto"/>
              <w:contextualSpacing/>
              <w:rPr>
                <w:rFonts w:ascii="Arial" w:eastAsia="Times New Roman" w:hAnsi="Arial" w:cs="Arial"/>
                <w:bCs/>
                <w:iCs/>
                <w:kern w:val="0"/>
                <w:sz w:val="16"/>
                <w:szCs w:val="16"/>
                <w:lang w:eastAsia="hr-HR"/>
                <w14:ligatures w14:val="none"/>
              </w:rPr>
            </w:pPr>
            <w:r w:rsidRPr="00FA3374">
              <w:rPr>
                <w:rFonts w:ascii="Arial" w:eastAsia="Times New Roman" w:hAnsi="Arial" w:cs="Arial"/>
                <w:bCs/>
                <w:iCs/>
                <w:kern w:val="0"/>
                <w:sz w:val="16"/>
                <w:szCs w:val="16"/>
                <w:lang w:eastAsia="hr-HR"/>
                <w14:ligatures w14:val="none"/>
              </w:rPr>
              <w:t>Za prijenos sredstava za redovnu djelatnost Zajednice športskih udruga planiraju se sredstva u iznosu od 230.000,00 eur.</w:t>
            </w:r>
          </w:p>
          <w:p w14:paraId="292B4C17" w14:textId="77777777" w:rsidR="00E71149" w:rsidRPr="00FA3374" w:rsidRDefault="00E71149" w:rsidP="00E71149">
            <w:pPr>
              <w:spacing w:after="0" w:line="240" w:lineRule="auto"/>
              <w:contextualSpacing/>
              <w:rPr>
                <w:rFonts w:ascii="Arial" w:eastAsia="Times New Roman" w:hAnsi="Arial" w:cs="Arial"/>
                <w:b/>
                <w:bCs/>
                <w:i/>
                <w:iCs/>
                <w:kern w:val="0"/>
                <w:sz w:val="16"/>
                <w:szCs w:val="16"/>
                <w:lang w:eastAsia="hr-HR"/>
                <w14:ligatures w14:val="none"/>
              </w:rPr>
            </w:pPr>
          </w:p>
          <w:p w14:paraId="7D12D54F" w14:textId="77777777" w:rsidR="00E71149" w:rsidRPr="00FA3374" w:rsidRDefault="00E71149" w:rsidP="00E71149">
            <w:pPr>
              <w:spacing w:after="0" w:line="240" w:lineRule="auto"/>
              <w:contextualSpacing/>
              <w:rPr>
                <w:rFonts w:ascii="Arial" w:eastAsia="Times New Roman" w:hAnsi="Arial" w:cs="Arial"/>
                <w:b/>
                <w:bCs/>
                <w:i/>
                <w:iCs/>
                <w:kern w:val="0"/>
                <w:sz w:val="16"/>
                <w:szCs w:val="16"/>
                <w:lang w:eastAsia="hr-HR"/>
                <w14:ligatures w14:val="none"/>
              </w:rPr>
            </w:pPr>
            <w:r w:rsidRPr="00FA3374">
              <w:rPr>
                <w:rFonts w:ascii="Arial" w:eastAsia="Times New Roman" w:hAnsi="Arial" w:cs="Arial"/>
                <w:b/>
                <w:bCs/>
                <w:i/>
                <w:iCs/>
                <w:kern w:val="0"/>
                <w:sz w:val="16"/>
                <w:szCs w:val="16"/>
                <w:lang w:eastAsia="hr-HR"/>
                <w14:ligatures w14:val="none"/>
              </w:rPr>
              <w:t xml:space="preserve">Stadion NK "Podravina" energenti i komunalne usluge </w:t>
            </w:r>
          </w:p>
          <w:p w14:paraId="568E386D" w14:textId="77777777" w:rsidR="00E71149" w:rsidRPr="00FA3374" w:rsidRDefault="00E71149" w:rsidP="00E71149">
            <w:pPr>
              <w:spacing w:after="0" w:line="240" w:lineRule="auto"/>
              <w:contextualSpacing/>
              <w:rPr>
                <w:rFonts w:ascii="Arial" w:eastAsia="Times New Roman" w:hAnsi="Arial" w:cs="Arial"/>
                <w:bCs/>
                <w:iCs/>
                <w:kern w:val="0"/>
                <w:sz w:val="16"/>
                <w:szCs w:val="16"/>
                <w:lang w:eastAsia="hr-HR"/>
                <w14:ligatures w14:val="none"/>
              </w:rPr>
            </w:pPr>
            <w:r w:rsidRPr="00FA3374">
              <w:rPr>
                <w:rFonts w:ascii="Arial" w:eastAsia="Times New Roman" w:hAnsi="Arial" w:cs="Arial"/>
                <w:bCs/>
                <w:iCs/>
                <w:kern w:val="0"/>
                <w:sz w:val="16"/>
                <w:szCs w:val="16"/>
                <w:lang w:eastAsia="hr-HR"/>
                <w14:ligatures w14:val="none"/>
              </w:rPr>
              <w:t>Za energente i komunalne usluge planirana su sredstva u iznosu od 15.000,00 eur u 2026. godini.</w:t>
            </w:r>
          </w:p>
          <w:p w14:paraId="291789D6"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p w14:paraId="070FA13A"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Dodatni programi u sportu (kretanje je život, rekreativni sport za djecu, medijsko praćenje sporta)</w:t>
            </w:r>
          </w:p>
          <w:p w14:paraId="7DA8D04F"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Za dodatne programe u sportu planirana su sredstva u iznosu od 4.500,00 eur.</w:t>
            </w:r>
          </w:p>
          <w:p w14:paraId="504C6747"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p w14:paraId="1E22DCF2" w14:textId="77777777" w:rsidR="00E71149" w:rsidRPr="00FA3374" w:rsidRDefault="00E71149" w:rsidP="00E71149">
            <w:pPr>
              <w:spacing w:after="0" w:line="240" w:lineRule="auto"/>
              <w:contextualSpacing/>
              <w:rPr>
                <w:rFonts w:ascii="Arial" w:eastAsia="Times New Roman" w:hAnsi="Arial" w:cs="Arial"/>
                <w:b/>
                <w:bCs/>
                <w:i/>
                <w:iCs/>
                <w:kern w:val="0"/>
                <w:sz w:val="16"/>
                <w:szCs w:val="16"/>
                <w:lang w:eastAsia="hr-HR"/>
                <w14:ligatures w14:val="none"/>
              </w:rPr>
            </w:pPr>
            <w:r w:rsidRPr="00FA3374">
              <w:rPr>
                <w:rFonts w:ascii="Arial" w:eastAsia="Times New Roman" w:hAnsi="Arial" w:cs="Arial"/>
                <w:b/>
                <w:bCs/>
                <w:i/>
                <w:iCs/>
                <w:kern w:val="0"/>
                <w:sz w:val="16"/>
                <w:szCs w:val="16"/>
                <w:lang w:eastAsia="hr-HR"/>
                <w14:ligatures w14:val="none"/>
              </w:rPr>
              <w:t xml:space="preserve">Ulaganja u sportske objekte </w:t>
            </w:r>
          </w:p>
          <w:p w14:paraId="3A82F4B3"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Sredstva se planiraju u iznosu od 320.000,00 eur za ulaganja u sportske objekte.</w:t>
            </w:r>
          </w:p>
          <w:p w14:paraId="4CF24720"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p w14:paraId="059F7723"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tc>
      </w:tr>
    </w:tbl>
    <w:p w14:paraId="084F8595" w14:textId="77777777" w:rsidR="00E71149" w:rsidRPr="00FA3374" w:rsidRDefault="00E71149" w:rsidP="00E71149"/>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7BFDB9D8" w14:textId="77777777" w:rsidTr="00C0265A">
        <w:trPr>
          <w:trHeight w:val="178"/>
          <w:tblCellSpacing w:w="20" w:type="dxa"/>
        </w:trPr>
        <w:tc>
          <w:tcPr>
            <w:tcW w:w="10245" w:type="dxa"/>
            <w:shd w:val="clear" w:color="auto" w:fill="BDD6EE"/>
          </w:tcPr>
          <w:p w14:paraId="6DC447F8"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31" w:name="_Toc149204789"/>
            <w:bookmarkStart w:id="32" w:name="_Hlk149137542"/>
            <w:r w:rsidRPr="00FA3374">
              <w:rPr>
                <w:rFonts w:ascii="Arial" w:eastAsia="Times New Roman" w:hAnsi="Arial" w:cs="Arial"/>
                <w:b/>
                <w:bCs/>
                <w:kern w:val="0"/>
                <w:sz w:val="18"/>
                <w:szCs w:val="18"/>
                <w:lang w:eastAsia="hr-HR"/>
                <w14:ligatures w14:val="none"/>
              </w:rPr>
              <w:lastRenderedPageBreak/>
              <w:t>PROGRAM: 101</w:t>
            </w:r>
            <w:bookmarkEnd w:id="31"/>
            <w:r w:rsidRPr="00FA3374">
              <w:rPr>
                <w:rFonts w:ascii="Arial" w:eastAsia="Times New Roman" w:hAnsi="Arial" w:cs="Arial"/>
                <w:b/>
                <w:bCs/>
                <w:kern w:val="0"/>
                <w:sz w:val="18"/>
                <w:szCs w:val="18"/>
                <w:lang w:eastAsia="hr-HR"/>
                <w14:ligatures w14:val="none"/>
              </w:rPr>
              <w:t>0 GRADSKA KNJIŽNICA I ČITAONICA "M. KERSTNER" LUDBREG</w:t>
            </w:r>
          </w:p>
          <w:p w14:paraId="1E09E0B1"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4"/>
                <w:szCs w:val="18"/>
                <w:lang w:eastAsia="hr-HR"/>
                <w14:ligatures w14:val="none"/>
              </w:rPr>
            </w:pPr>
            <w:r w:rsidRPr="00FA3374">
              <w:rPr>
                <w:rFonts w:ascii="Arial" w:eastAsia="Times New Roman" w:hAnsi="Arial" w:cs="Arial"/>
                <w:b/>
                <w:bCs/>
                <w:kern w:val="0"/>
                <w:sz w:val="14"/>
                <w:szCs w:val="18"/>
                <w:lang w:eastAsia="hr-HR"/>
                <w14:ligatures w14:val="none"/>
              </w:rPr>
              <w:t>GLAVA: 00304 JAVNE POTREBE IZ OBLASTI KULTURE</w:t>
            </w:r>
          </w:p>
        </w:tc>
      </w:tr>
      <w:tr w:rsidR="00E71149" w:rsidRPr="00FA3374" w14:paraId="01E3F2AD" w14:textId="77777777" w:rsidTr="00C0265A">
        <w:trPr>
          <w:trHeight w:val="194"/>
          <w:tblCellSpacing w:w="20" w:type="dxa"/>
        </w:trPr>
        <w:tc>
          <w:tcPr>
            <w:tcW w:w="10245" w:type="dxa"/>
          </w:tcPr>
          <w:p w14:paraId="4FCF819D"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66AC3E79" w14:textId="77777777" w:rsidR="00E71149" w:rsidRPr="00FA3374" w:rsidRDefault="00E71149" w:rsidP="00E71149">
            <w:pPr>
              <w:spacing w:before="120" w:after="0" w:line="240" w:lineRule="auto"/>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Ovim programom planiraju se sredstva za:</w:t>
            </w:r>
          </w:p>
          <w:p w14:paraId="78E58B02" w14:textId="77777777" w:rsidR="00E71149" w:rsidRPr="00FA3374" w:rsidRDefault="00E71149" w:rsidP="00E71149">
            <w:pPr>
              <w:numPr>
                <w:ilvl w:val="0"/>
                <w:numId w:val="13"/>
              </w:numPr>
              <w:spacing w:after="120" w:line="240" w:lineRule="auto"/>
              <w:ind w:right="6"/>
              <w:contextualSpacing/>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6"/>
                <w:szCs w:val="18"/>
                <w:lang w:eastAsia="hr-HR"/>
                <w14:ligatures w14:val="none"/>
              </w:rPr>
              <w:t>Gradsku knjižnicu i čitaonicu "Mladen Kerstner“ Ludbreg – programi,</w:t>
            </w:r>
          </w:p>
          <w:p w14:paraId="1912D0E0" w14:textId="77777777" w:rsidR="00E71149" w:rsidRPr="00FA3374" w:rsidRDefault="00E71149" w:rsidP="00E71149">
            <w:pPr>
              <w:numPr>
                <w:ilvl w:val="0"/>
                <w:numId w:val="13"/>
              </w:numPr>
              <w:spacing w:after="120" w:line="240" w:lineRule="auto"/>
              <w:ind w:right="6"/>
              <w:contextualSpacing/>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6"/>
                <w:szCs w:val="18"/>
                <w:lang w:eastAsia="hr-HR"/>
                <w14:ligatures w14:val="none"/>
              </w:rPr>
              <w:t>Redovnu djelatnost Gradske knjižnice i čitaonice "Mladen Kerstner“ Ludbreg</w:t>
            </w:r>
          </w:p>
        </w:tc>
      </w:tr>
      <w:tr w:rsidR="00E71149" w:rsidRPr="00FA3374" w14:paraId="41311C06" w14:textId="77777777" w:rsidTr="00C0265A">
        <w:trPr>
          <w:trHeight w:val="977"/>
          <w:tblCellSpacing w:w="20" w:type="dxa"/>
        </w:trPr>
        <w:tc>
          <w:tcPr>
            <w:tcW w:w="10245" w:type="dxa"/>
          </w:tcPr>
          <w:p w14:paraId="20E18D66"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07FA3E87" w14:textId="77777777" w:rsidR="00E71149" w:rsidRPr="00FA3374" w:rsidRDefault="00E71149" w:rsidP="00E71149">
            <w:pPr>
              <w:spacing w:after="0" w:line="240" w:lineRule="auto"/>
              <w:rPr>
                <w:rFonts w:ascii="Arial" w:hAnsi="Arial" w:cs="Arial"/>
                <w:sz w:val="16"/>
                <w:szCs w:val="16"/>
                <w:lang w:eastAsia="hr-HR"/>
              </w:rPr>
            </w:pPr>
            <w:r w:rsidRPr="00FA3374">
              <w:rPr>
                <w:rFonts w:ascii="Arial" w:hAnsi="Arial" w:cs="Arial"/>
                <w:sz w:val="16"/>
                <w:szCs w:val="16"/>
                <w:lang w:eastAsia="hr-HR"/>
              </w:rPr>
              <w:t>Zakonu o ustanovama,</w:t>
            </w:r>
          </w:p>
          <w:p w14:paraId="263D7B90" w14:textId="77777777" w:rsidR="00E71149" w:rsidRPr="00FA3374" w:rsidRDefault="00E71149" w:rsidP="00E71149">
            <w:pPr>
              <w:spacing w:after="0" w:line="240" w:lineRule="auto"/>
              <w:rPr>
                <w:rFonts w:ascii="Arial" w:hAnsi="Arial" w:cs="Arial"/>
                <w:sz w:val="16"/>
                <w:szCs w:val="16"/>
                <w:lang w:eastAsia="hr-HR"/>
              </w:rPr>
            </w:pPr>
            <w:r w:rsidRPr="00FA3374">
              <w:rPr>
                <w:rFonts w:ascii="Arial" w:hAnsi="Arial" w:cs="Arial"/>
                <w:sz w:val="16"/>
                <w:szCs w:val="16"/>
                <w:lang w:eastAsia="hr-HR"/>
              </w:rPr>
              <w:t xml:space="preserve">Zakonu o knjižnicama i knjižničnoj djelatnosti, </w:t>
            </w:r>
          </w:p>
          <w:p w14:paraId="1FBA17D5" w14:textId="77777777" w:rsidR="00E71149" w:rsidRPr="00FA3374" w:rsidRDefault="00E71149" w:rsidP="00E71149">
            <w:pPr>
              <w:autoSpaceDE w:val="0"/>
              <w:autoSpaceDN w:val="0"/>
              <w:adjustRightInd w:val="0"/>
              <w:spacing w:after="200" w:line="276" w:lineRule="auto"/>
              <w:rPr>
                <w:rFonts w:ascii="Arial" w:hAnsi="Arial" w:cs="Arial"/>
                <w:sz w:val="16"/>
                <w:szCs w:val="16"/>
                <w:lang w:eastAsia="hr-HR"/>
              </w:rPr>
            </w:pPr>
            <w:r w:rsidRPr="00FA3374">
              <w:rPr>
                <w:rFonts w:ascii="Arial" w:hAnsi="Arial" w:cs="Arial"/>
                <w:sz w:val="16"/>
                <w:szCs w:val="16"/>
                <w:lang w:eastAsia="hr-HR"/>
              </w:rPr>
              <w:t>Statut Grada Ludbrega</w:t>
            </w:r>
          </w:p>
        </w:tc>
      </w:tr>
      <w:tr w:rsidR="00E71149" w:rsidRPr="00FA3374" w14:paraId="38C650EE" w14:textId="77777777" w:rsidTr="00C0265A">
        <w:trPr>
          <w:trHeight w:val="194"/>
          <w:tblCellSpacing w:w="20" w:type="dxa"/>
        </w:trPr>
        <w:tc>
          <w:tcPr>
            <w:tcW w:w="10245" w:type="dxa"/>
          </w:tcPr>
          <w:p w14:paraId="140CDD43"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4C9106F7"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72C51156"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608219D5" w14:textId="77777777" w:rsidTr="00C0265A">
              <w:trPr>
                <w:trHeight w:hRule="exact" w:val="452"/>
              </w:trPr>
              <w:tc>
                <w:tcPr>
                  <w:tcW w:w="1045" w:type="dxa"/>
                  <w:shd w:val="clear" w:color="auto" w:fill="D9D9D9"/>
                  <w:vAlign w:val="center"/>
                </w:tcPr>
                <w:p w14:paraId="0D3707C2"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1331462A"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bookmarkStart w:id="33" w:name="_Toc149204790"/>
                  <w:r w:rsidRPr="00FA3374">
                    <w:rPr>
                      <w:rFonts w:ascii="Arial" w:eastAsia="Times New Roman" w:hAnsi="Arial" w:cs="Arial"/>
                      <w:b/>
                      <w:bCs/>
                      <w:kern w:val="0"/>
                      <w:sz w:val="18"/>
                      <w:szCs w:val="18"/>
                      <w:lang w:eastAsia="hr-HR"/>
                      <w14:ligatures w14:val="none"/>
                    </w:rPr>
                    <w:t>Naziv aktivnosti/projekta</w:t>
                  </w:r>
                  <w:bookmarkEnd w:id="33"/>
                </w:p>
              </w:tc>
              <w:tc>
                <w:tcPr>
                  <w:tcW w:w="1750" w:type="dxa"/>
                  <w:shd w:val="clear" w:color="auto" w:fill="D9D9D9"/>
                  <w:vAlign w:val="center"/>
                </w:tcPr>
                <w:p w14:paraId="645D84EF"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72C1B032"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0B91532C"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61306CC4"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19C9745F"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4AD46847" w14:textId="77777777" w:rsidTr="00C0265A">
              <w:trPr>
                <w:trHeight w:hRule="exact" w:val="494"/>
              </w:trPr>
              <w:tc>
                <w:tcPr>
                  <w:tcW w:w="1045" w:type="dxa"/>
                  <w:vAlign w:val="center"/>
                </w:tcPr>
                <w:p w14:paraId="7A25D87E"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A100024</w:t>
                  </w:r>
                </w:p>
              </w:tc>
              <w:tc>
                <w:tcPr>
                  <w:tcW w:w="3607" w:type="dxa"/>
                  <w:vAlign w:val="center"/>
                </w:tcPr>
                <w:p w14:paraId="18EF4AFE"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Gradska knjižnica i čitaonica "Mladen Kerstner“ Ludbreg – programi</w:t>
                  </w:r>
                </w:p>
              </w:tc>
              <w:tc>
                <w:tcPr>
                  <w:tcW w:w="1750" w:type="dxa"/>
                  <w:vAlign w:val="bottom"/>
                </w:tcPr>
                <w:p w14:paraId="2F1CB76F"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140.000,00</w:t>
                  </w:r>
                </w:p>
              </w:tc>
              <w:tc>
                <w:tcPr>
                  <w:tcW w:w="1750" w:type="dxa"/>
                  <w:vAlign w:val="bottom"/>
                </w:tcPr>
                <w:p w14:paraId="7BB5E9E6"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0,00</w:t>
                  </w:r>
                </w:p>
              </w:tc>
              <w:tc>
                <w:tcPr>
                  <w:tcW w:w="1750" w:type="dxa"/>
                  <w:vAlign w:val="bottom"/>
                </w:tcPr>
                <w:p w14:paraId="0CDB0ED3"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0,00</w:t>
                  </w:r>
                </w:p>
              </w:tc>
            </w:tr>
            <w:tr w:rsidR="00E71149" w:rsidRPr="00FA3374" w14:paraId="6A7A83C6" w14:textId="77777777" w:rsidTr="00C0265A">
              <w:trPr>
                <w:trHeight w:hRule="exact" w:val="430"/>
              </w:trPr>
              <w:tc>
                <w:tcPr>
                  <w:tcW w:w="1045" w:type="dxa"/>
                  <w:vAlign w:val="center"/>
                </w:tcPr>
                <w:p w14:paraId="51B14B67"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A100023</w:t>
                  </w:r>
                </w:p>
              </w:tc>
              <w:tc>
                <w:tcPr>
                  <w:tcW w:w="3607" w:type="dxa"/>
                  <w:vAlign w:val="center"/>
                </w:tcPr>
                <w:p w14:paraId="19A67F91"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Redovna djelatnost Gradske knjižnice i čitaonice "Mladen Kerstner“ Ludbreg</w:t>
                  </w:r>
                </w:p>
              </w:tc>
              <w:tc>
                <w:tcPr>
                  <w:tcW w:w="1750" w:type="dxa"/>
                  <w:vAlign w:val="bottom"/>
                </w:tcPr>
                <w:p w14:paraId="2378ACA7"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226.632,00</w:t>
                  </w:r>
                </w:p>
              </w:tc>
              <w:tc>
                <w:tcPr>
                  <w:tcW w:w="1750" w:type="dxa"/>
                  <w:vAlign w:val="bottom"/>
                </w:tcPr>
                <w:p w14:paraId="67844760"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200.565,00</w:t>
                  </w:r>
                </w:p>
              </w:tc>
              <w:tc>
                <w:tcPr>
                  <w:tcW w:w="1750" w:type="dxa"/>
                  <w:vAlign w:val="bottom"/>
                </w:tcPr>
                <w:p w14:paraId="58B31D5E"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205.581,00</w:t>
                  </w:r>
                </w:p>
              </w:tc>
            </w:tr>
            <w:tr w:rsidR="00E71149" w:rsidRPr="00FA3374" w14:paraId="4A7FCF66" w14:textId="77777777" w:rsidTr="00C0265A">
              <w:trPr>
                <w:trHeight w:hRule="exact" w:val="430"/>
              </w:trPr>
              <w:tc>
                <w:tcPr>
                  <w:tcW w:w="1045" w:type="dxa"/>
                  <w:vAlign w:val="center"/>
                </w:tcPr>
                <w:p w14:paraId="791E40F5"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A100024</w:t>
                  </w:r>
                </w:p>
              </w:tc>
              <w:tc>
                <w:tcPr>
                  <w:tcW w:w="3607" w:type="dxa"/>
                  <w:vAlign w:val="center"/>
                </w:tcPr>
                <w:p w14:paraId="18AEE4C7"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Gradska knjižnicu i čitaonicu "Mladen Kerstner“ Ludbreg – programi</w:t>
                  </w:r>
                </w:p>
              </w:tc>
              <w:tc>
                <w:tcPr>
                  <w:tcW w:w="1750" w:type="dxa"/>
                  <w:vAlign w:val="bottom"/>
                </w:tcPr>
                <w:p w14:paraId="088B5DD2"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100.816,00</w:t>
                  </w:r>
                </w:p>
              </w:tc>
              <w:tc>
                <w:tcPr>
                  <w:tcW w:w="1750" w:type="dxa"/>
                  <w:vAlign w:val="bottom"/>
                </w:tcPr>
                <w:p w14:paraId="659AE541"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51.833,00</w:t>
                  </w:r>
                </w:p>
              </w:tc>
              <w:tc>
                <w:tcPr>
                  <w:tcW w:w="1750" w:type="dxa"/>
                  <w:vAlign w:val="bottom"/>
                </w:tcPr>
                <w:p w14:paraId="0259CFA6"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53.131,00</w:t>
                  </w:r>
                </w:p>
              </w:tc>
            </w:tr>
            <w:tr w:rsidR="00E71149" w:rsidRPr="00FA3374" w14:paraId="26EC89D3" w14:textId="77777777" w:rsidTr="00C0265A">
              <w:trPr>
                <w:trHeight w:hRule="exact" w:val="405"/>
              </w:trPr>
              <w:tc>
                <w:tcPr>
                  <w:tcW w:w="1045" w:type="dxa"/>
                  <w:shd w:val="clear" w:color="auto" w:fill="D9D9D9"/>
                  <w:vAlign w:val="center"/>
                </w:tcPr>
                <w:p w14:paraId="24444976"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AC2F055"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bottom"/>
                </w:tcPr>
                <w:p w14:paraId="538ADD1F"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467.448,00</w:t>
                  </w:r>
                </w:p>
              </w:tc>
              <w:tc>
                <w:tcPr>
                  <w:tcW w:w="1750" w:type="dxa"/>
                  <w:shd w:val="clear" w:color="auto" w:fill="D9D9D9"/>
                  <w:vAlign w:val="bottom"/>
                </w:tcPr>
                <w:p w14:paraId="1151CBDA"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252.398,00</w:t>
                  </w:r>
                </w:p>
              </w:tc>
              <w:tc>
                <w:tcPr>
                  <w:tcW w:w="1750" w:type="dxa"/>
                  <w:shd w:val="clear" w:color="auto" w:fill="D9D9D9"/>
                  <w:vAlign w:val="bottom"/>
                </w:tcPr>
                <w:p w14:paraId="0A0618A8"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258.712,00</w:t>
                  </w:r>
                </w:p>
              </w:tc>
            </w:tr>
          </w:tbl>
          <w:p w14:paraId="5B701E3F"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7745325F" w14:textId="77777777" w:rsidR="00E71149" w:rsidRPr="00FA3374" w:rsidRDefault="00E71149" w:rsidP="00E71149">
            <w:pPr>
              <w:spacing w:after="0" w:line="240" w:lineRule="auto"/>
              <w:contextualSpacing/>
              <w:rPr>
                <w:rFonts w:ascii="Arial" w:eastAsia="Times New Roman" w:hAnsi="Arial" w:cs="Arial"/>
                <w:b/>
                <w:bCs/>
                <w:i/>
                <w:iCs/>
                <w:kern w:val="0"/>
                <w:sz w:val="16"/>
                <w:szCs w:val="16"/>
                <w:lang w:eastAsia="hr-HR"/>
                <w14:ligatures w14:val="none"/>
              </w:rPr>
            </w:pPr>
            <w:r w:rsidRPr="00FA3374">
              <w:rPr>
                <w:rFonts w:ascii="Arial" w:eastAsia="Times New Roman" w:hAnsi="Arial" w:cs="Arial"/>
                <w:b/>
                <w:bCs/>
                <w:i/>
                <w:iCs/>
                <w:kern w:val="0"/>
                <w:sz w:val="16"/>
                <w:szCs w:val="16"/>
                <w:lang w:eastAsia="hr-HR"/>
                <w14:ligatures w14:val="none"/>
              </w:rPr>
              <w:t>PRORAČUNSKI KORISNIK GRADSKA KNJIŽNICA I ČITAONICA MLADEN KERTSTNER</w:t>
            </w:r>
          </w:p>
          <w:p w14:paraId="34AA5E66" w14:textId="77777777" w:rsidR="00E71149" w:rsidRPr="00FA3374" w:rsidRDefault="00E71149" w:rsidP="00E71149">
            <w:pPr>
              <w:spacing w:after="0" w:line="240" w:lineRule="auto"/>
              <w:contextualSpacing/>
              <w:rPr>
                <w:rFonts w:ascii="Arial" w:eastAsia="Times New Roman" w:hAnsi="Arial" w:cs="Arial"/>
                <w:b/>
                <w:bCs/>
                <w:i/>
                <w:iCs/>
                <w:kern w:val="0"/>
                <w:sz w:val="16"/>
                <w:szCs w:val="16"/>
                <w:lang w:eastAsia="hr-HR"/>
                <w14:ligatures w14:val="none"/>
              </w:rPr>
            </w:pPr>
            <w:r w:rsidRPr="00FA3374">
              <w:rPr>
                <w:rFonts w:ascii="Arial" w:eastAsia="Times New Roman" w:hAnsi="Arial" w:cs="Arial"/>
                <w:b/>
                <w:bCs/>
                <w:i/>
                <w:iCs/>
                <w:kern w:val="0"/>
                <w:sz w:val="16"/>
                <w:szCs w:val="16"/>
                <w:lang w:eastAsia="hr-HR"/>
                <w14:ligatures w14:val="none"/>
              </w:rPr>
              <w:t xml:space="preserve">Gradska knjižnicu i čitaonicu "Mladen Kerstner“ Ludbreg </w:t>
            </w:r>
          </w:p>
          <w:p w14:paraId="06F43A83"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Sredstva se planiraju za redovnu djelatnos Gradske knjižnice i čitaonice te za program knjižnice.</w:t>
            </w:r>
          </w:p>
          <w:p w14:paraId="627563B1" w14:textId="77777777" w:rsidR="00E71149" w:rsidRPr="00FA3374" w:rsidRDefault="00E71149" w:rsidP="00E71149">
            <w:pPr>
              <w:spacing w:after="0" w:line="240" w:lineRule="auto"/>
              <w:contextualSpacing/>
              <w:rPr>
                <w:rFonts w:ascii="Arial" w:eastAsia="Times New Roman" w:hAnsi="Arial"/>
                <w:color w:val="FF0000"/>
                <w:kern w:val="0"/>
                <w:sz w:val="16"/>
                <w:szCs w:val="16"/>
                <w:lang w:eastAsia="hr-HR"/>
                <w14:ligatures w14:val="none"/>
              </w:rPr>
            </w:pPr>
          </w:p>
          <w:p w14:paraId="4C7E6EAB"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Pregled rashoda prema ekonomskoj klasifikaciji na razini skupine daje se u tabličnom prikazu:</w:t>
            </w:r>
          </w:p>
          <w:p w14:paraId="29686925"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tbl>
            <w:tblPr>
              <w:tblStyle w:val="Reetkatablice"/>
              <w:tblW w:w="0" w:type="auto"/>
              <w:tblLook w:val="04A0" w:firstRow="1" w:lastRow="0" w:firstColumn="1" w:lastColumn="0" w:noHBand="0" w:noVBand="1"/>
            </w:tblPr>
            <w:tblGrid>
              <w:gridCol w:w="1330"/>
              <w:gridCol w:w="5336"/>
              <w:gridCol w:w="3333"/>
            </w:tblGrid>
            <w:tr w:rsidR="00E71149" w:rsidRPr="00FA3374" w14:paraId="223721F5" w14:textId="77777777" w:rsidTr="00C0265A">
              <w:tc>
                <w:tcPr>
                  <w:tcW w:w="1330" w:type="dxa"/>
                </w:tcPr>
                <w:p w14:paraId="25966DCF"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Razred</w:t>
                  </w:r>
                </w:p>
              </w:tc>
              <w:tc>
                <w:tcPr>
                  <w:tcW w:w="5336" w:type="dxa"/>
                </w:tcPr>
                <w:p w14:paraId="16FF6EFA"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Vrsta rashoda</w:t>
                  </w:r>
                </w:p>
              </w:tc>
              <w:tc>
                <w:tcPr>
                  <w:tcW w:w="3333" w:type="dxa"/>
                </w:tcPr>
                <w:p w14:paraId="605118F4"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Iznos</w:t>
                  </w:r>
                </w:p>
              </w:tc>
            </w:tr>
            <w:tr w:rsidR="00E71149" w:rsidRPr="00FA3374" w14:paraId="24B10E89" w14:textId="77777777" w:rsidTr="00C0265A">
              <w:tc>
                <w:tcPr>
                  <w:tcW w:w="1330" w:type="dxa"/>
                </w:tcPr>
                <w:p w14:paraId="381E7B43"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31</w:t>
                  </w:r>
                </w:p>
              </w:tc>
              <w:tc>
                <w:tcPr>
                  <w:tcW w:w="5336" w:type="dxa"/>
                </w:tcPr>
                <w:p w14:paraId="046B8938"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a) rashodi za zaposlene</w:t>
                  </w:r>
                </w:p>
              </w:tc>
              <w:tc>
                <w:tcPr>
                  <w:tcW w:w="3333" w:type="dxa"/>
                </w:tcPr>
                <w:p w14:paraId="2C7BCE96"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169.632,00</w:t>
                  </w:r>
                </w:p>
              </w:tc>
            </w:tr>
            <w:tr w:rsidR="00E71149" w:rsidRPr="00FA3374" w14:paraId="2F07F332" w14:textId="77777777" w:rsidTr="00C0265A">
              <w:tc>
                <w:tcPr>
                  <w:tcW w:w="1330" w:type="dxa"/>
                </w:tcPr>
                <w:p w14:paraId="37876088"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32</w:t>
                  </w:r>
                </w:p>
              </w:tc>
              <w:tc>
                <w:tcPr>
                  <w:tcW w:w="5336" w:type="dxa"/>
                </w:tcPr>
                <w:p w14:paraId="5F8F152D"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b) materijalni rashodi</w:t>
                  </w:r>
                </w:p>
              </w:tc>
              <w:tc>
                <w:tcPr>
                  <w:tcW w:w="3333" w:type="dxa"/>
                </w:tcPr>
                <w:p w14:paraId="0F2C3C0A"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56.436,00</w:t>
                  </w:r>
                </w:p>
              </w:tc>
            </w:tr>
            <w:tr w:rsidR="00E71149" w:rsidRPr="00FA3374" w14:paraId="311A14E3" w14:textId="77777777" w:rsidTr="00C0265A">
              <w:tc>
                <w:tcPr>
                  <w:tcW w:w="1330" w:type="dxa"/>
                </w:tcPr>
                <w:p w14:paraId="5F099B68"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34</w:t>
                  </w:r>
                </w:p>
              </w:tc>
              <w:tc>
                <w:tcPr>
                  <w:tcW w:w="5336" w:type="dxa"/>
                </w:tcPr>
                <w:p w14:paraId="0E9BC13F"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c) financijski rashodi</w:t>
                  </w:r>
                </w:p>
              </w:tc>
              <w:tc>
                <w:tcPr>
                  <w:tcW w:w="3333" w:type="dxa"/>
                </w:tcPr>
                <w:p w14:paraId="085146E9"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400,00</w:t>
                  </w:r>
                </w:p>
              </w:tc>
            </w:tr>
            <w:tr w:rsidR="00E71149" w:rsidRPr="00FA3374" w14:paraId="345B1B2E" w14:textId="77777777" w:rsidTr="00C0265A">
              <w:tc>
                <w:tcPr>
                  <w:tcW w:w="1330" w:type="dxa"/>
                </w:tcPr>
                <w:p w14:paraId="50A023CD"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42</w:t>
                  </w:r>
                </w:p>
              </w:tc>
              <w:tc>
                <w:tcPr>
                  <w:tcW w:w="5336" w:type="dxa"/>
                </w:tcPr>
                <w:p w14:paraId="2A8A596C"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d) rashodi za nabavu proizvedene dugotrajne imovine</w:t>
                  </w:r>
                </w:p>
              </w:tc>
              <w:tc>
                <w:tcPr>
                  <w:tcW w:w="3333" w:type="dxa"/>
                </w:tcPr>
                <w:p w14:paraId="189557EF"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240.980,00</w:t>
                  </w:r>
                </w:p>
              </w:tc>
            </w:tr>
            <w:tr w:rsidR="00E71149" w:rsidRPr="00FA3374" w14:paraId="63E29244" w14:textId="77777777" w:rsidTr="00C0265A">
              <w:tc>
                <w:tcPr>
                  <w:tcW w:w="1330" w:type="dxa"/>
                </w:tcPr>
                <w:p w14:paraId="262E85C2" w14:textId="77777777" w:rsidR="00E71149" w:rsidRPr="00FA3374" w:rsidRDefault="00E71149" w:rsidP="00E71149">
                  <w:pPr>
                    <w:spacing w:after="0" w:line="240" w:lineRule="auto"/>
                    <w:contextualSpacing/>
                    <w:rPr>
                      <w:rFonts w:ascii="Arial" w:eastAsia="Times New Roman" w:hAnsi="Arial"/>
                      <w:b/>
                      <w:kern w:val="0"/>
                      <w:sz w:val="16"/>
                      <w:szCs w:val="16"/>
                      <w:lang w:eastAsia="hr-HR"/>
                      <w14:ligatures w14:val="none"/>
                    </w:rPr>
                  </w:pPr>
                </w:p>
              </w:tc>
              <w:tc>
                <w:tcPr>
                  <w:tcW w:w="5336" w:type="dxa"/>
                </w:tcPr>
                <w:p w14:paraId="61CE3958" w14:textId="77777777" w:rsidR="00E71149" w:rsidRPr="00FA3374" w:rsidRDefault="00E71149" w:rsidP="00E71149">
                  <w:pPr>
                    <w:spacing w:after="0" w:line="240" w:lineRule="auto"/>
                    <w:contextualSpacing/>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UKUPNO rashodi</w:t>
                  </w:r>
                </w:p>
              </w:tc>
              <w:tc>
                <w:tcPr>
                  <w:tcW w:w="3333" w:type="dxa"/>
                </w:tcPr>
                <w:p w14:paraId="3F7AC4F4" w14:textId="77777777" w:rsidR="00E71149" w:rsidRPr="00FA3374" w:rsidRDefault="00E71149" w:rsidP="00E71149">
                  <w:pPr>
                    <w:spacing w:after="0" w:line="240" w:lineRule="auto"/>
                    <w:contextualSpacing/>
                    <w:jc w:val="right"/>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467.448,00</w:t>
                  </w:r>
                </w:p>
              </w:tc>
            </w:tr>
          </w:tbl>
          <w:p w14:paraId="06121B70"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p w14:paraId="7FB35E44"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Prema izvorima financiranja, rashodi za 2026. godinu planirani su kako slijedi:</w:t>
            </w:r>
          </w:p>
          <w:p w14:paraId="1F345AF4"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tbl>
            <w:tblPr>
              <w:tblStyle w:val="Reetkatablice"/>
              <w:tblW w:w="0" w:type="auto"/>
              <w:tblLook w:val="04A0" w:firstRow="1" w:lastRow="0" w:firstColumn="1" w:lastColumn="0" w:noHBand="0" w:noVBand="1"/>
            </w:tblPr>
            <w:tblGrid>
              <w:gridCol w:w="1330"/>
              <w:gridCol w:w="5336"/>
              <w:gridCol w:w="3333"/>
            </w:tblGrid>
            <w:tr w:rsidR="00E71149" w:rsidRPr="00FA3374" w14:paraId="2340583C" w14:textId="77777777" w:rsidTr="00C0265A">
              <w:tc>
                <w:tcPr>
                  <w:tcW w:w="1330" w:type="dxa"/>
                </w:tcPr>
                <w:p w14:paraId="36920D0C"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p>
              </w:tc>
              <w:tc>
                <w:tcPr>
                  <w:tcW w:w="5336" w:type="dxa"/>
                </w:tcPr>
                <w:p w14:paraId="1C0B4700"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Vrsta rashoda</w:t>
                  </w:r>
                </w:p>
              </w:tc>
              <w:tc>
                <w:tcPr>
                  <w:tcW w:w="3333" w:type="dxa"/>
                </w:tcPr>
                <w:p w14:paraId="77AF82F8"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Iznos</w:t>
                  </w:r>
                </w:p>
              </w:tc>
            </w:tr>
            <w:tr w:rsidR="00E71149" w:rsidRPr="00FA3374" w14:paraId="7B37B27B" w14:textId="77777777" w:rsidTr="00C0265A">
              <w:tc>
                <w:tcPr>
                  <w:tcW w:w="1330" w:type="dxa"/>
                </w:tcPr>
                <w:p w14:paraId="7685BE40"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1.1</w:t>
                  </w:r>
                </w:p>
              </w:tc>
              <w:tc>
                <w:tcPr>
                  <w:tcW w:w="5336" w:type="dxa"/>
                </w:tcPr>
                <w:p w14:paraId="03E08FE5"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rashodi za zaposlene</w:t>
                  </w:r>
                </w:p>
              </w:tc>
              <w:tc>
                <w:tcPr>
                  <w:tcW w:w="3333" w:type="dxa"/>
                </w:tcPr>
                <w:p w14:paraId="58FCF45E"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169.632,00</w:t>
                  </w:r>
                </w:p>
              </w:tc>
            </w:tr>
            <w:tr w:rsidR="00E71149" w:rsidRPr="00FA3374" w14:paraId="435BBC52" w14:textId="77777777" w:rsidTr="00C0265A">
              <w:tc>
                <w:tcPr>
                  <w:tcW w:w="1330" w:type="dxa"/>
                </w:tcPr>
                <w:p w14:paraId="22C70DF3"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1.1</w:t>
                  </w:r>
                </w:p>
              </w:tc>
              <w:tc>
                <w:tcPr>
                  <w:tcW w:w="5336" w:type="dxa"/>
                </w:tcPr>
                <w:p w14:paraId="496EE118"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materijalni rashodi</w:t>
                  </w:r>
                </w:p>
              </w:tc>
              <w:tc>
                <w:tcPr>
                  <w:tcW w:w="3333" w:type="dxa"/>
                </w:tcPr>
                <w:p w14:paraId="3DBE29F0"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32.251,00</w:t>
                  </w:r>
                </w:p>
              </w:tc>
            </w:tr>
            <w:tr w:rsidR="00E71149" w:rsidRPr="00FA3374" w14:paraId="1D976669" w14:textId="77777777" w:rsidTr="00C0265A">
              <w:tc>
                <w:tcPr>
                  <w:tcW w:w="1330" w:type="dxa"/>
                </w:tcPr>
                <w:p w14:paraId="3154715A"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4.9</w:t>
                  </w:r>
                </w:p>
              </w:tc>
              <w:tc>
                <w:tcPr>
                  <w:tcW w:w="5336" w:type="dxa"/>
                </w:tcPr>
                <w:p w14:paraId="0F8D6230"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materijalni rashodi</w:t>
                  </w:r>
                </w:p>
              </w:tc>
              <w:tc>
                <w:tcPr>
                  <w:tcW w:w="3333" w:type="dxa"/>
                </w:tcPr>
                <w:p w14:paraId="3DFC92C5"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10.685,00</w:t>
                  </w:r>
                </w:p>
              </w:tc>
            </w:tr>
            <w:tr w:rsidR="00E71149" w:rsidRPr="00FA3374" w14:paraId="4C388DD8" w14:textId="77777777" w:rsidTr="00C0265A">
              <w:tc>
                <w:tcPr>
                  <w:tcW w:w="1330" w:type="dxa"/>
                </w:tcPr>
                <w:p w14:paraId="544091A0"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5.9.1</w:t>
                  </w:r>
                </w:p>
              </w:tc>
              <w:tc>
                <w:tcPr>
                  <w:tcW w:w="5336" w:type="dxa"/>
                </w:tcPr>
                <w:p w14:paraId="4C1F8BE7"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materijalni rashodi</w:t>
                  </w:r>
                </w:p>
              </w:tc>
              <w:tc>
                <w:tcPr>
                  <w:tcW w:w="3333" w:type="dxa"/>
                </w:tcPr>
                <w:p w14:paraId="71470285"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13.500,00</w:t>
                  </w:r>
                </w:p>
              </w:tc>
            </w:tr>
            <w:tr w:rsidR="00E71149" w:rsidRPr="00FA3374" w14:paraId="3D243732" w14:textId="77777777" w:rsidTr="00C0265A">
              <w:tc>
                <w:tcPr>
                  <w:tcW w:w="1330" w:type="dxa"/>
                </w:tcPr>
                <w:p w14:paraId="30A6761B"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1.1</w:t>
                  </w:r>
                </w:p>
              </w:tc>
              <w:tc>
                <w:tcPr>
                  <w:tcW w:w="5336" w:type="dxa"/>
                </w:tcPr>
                <w:p w14:paraId="7D0DAD17"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financijski rashodi</w:t>
                  </w:r>
                </w:p>
              </w:tc>
              <w:tc>
                <w:tcPr>
                  <w:tcW w:w="3333" w:type="dxa"/>
                </w:tcPr>
                <w:p w14:paraId="10B64FE8"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400,00</w:t>
                  </w:r>
                </w:p>
              </w:tc>
            </w:tr>
            <w:tr w:rsidR="00E71149" w:rsidRPr="00FA3374" w14:paraId="4D9AEC55" w14:textId="77777777" w:rsidTr="00C0265A">
              <w:tc>
                <w:tcPr>
                  <w:tcW w:w="1330" w:type="dxa"/>
                </w:tcPr>
                <w:p w14:paraId="316650AE"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1.1</w:t>
                  </w:r>
                </w:p>
              </w:tc>
              <w:tc>
                <w:tcPr>
                  <w:tcW w:w="5336" w:type="dxa"/>
                </w:tcPr>
                <w:p w14:paraId="3D32030B"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rashodi za nabavu proizvedene dugotrajne imovine</w:t>
                  </w:r>
                </w:p>
              </w:tc>
              <w:tc>
                <w:tcPr>
                  <w:tcW w:w="3333" w:type="dxa"/>
                </w:tcPr>
                <w:p w14:paraId="42ABA30C"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10.390,00</w:t>
                  </w:r>
                </w:p>
              </w:tc>
            </w:tr>
            <w:tr w:rsidR="00E71149" w:rsidRPr="00FA3374" w14:paraId="0D8C5AE0" w14:textId="77777777" w:rsidTr="00C0265A">
              <w:tc>
                <w:tcPr>
                  <w:tcW w:w="1330" w:type="dxa"/>
                </w:tcPr>
                <w:p w14:paraId="4B696513"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4.9</w:t>
                  </w:r>
                </w:p>
              </w:tc>
              <w:tc>
                <w:tcPr>
                  <w:tcW w:w="5336" w:type="dxa"/>
                </w:tcPr>
                <w:p w14:paraId="25576ED5"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rashodi za nabavu proizvedene dugotrajne imovine</w:t>
                  </w:r>
                </w:p>
              </w:tc>
              <w:tc>
                <w:tcPr>
                  <w:tcW w:w="3333" w:type="dxa"/>
                </w:tcPr>
                <w:p w14:paraId="2643AE8F"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200,00</w:t>
                  </w:r>
                </w:p>
              </w:tc>
            </w:tr>
            <w:tr w:rsidR="00E71149" w:rsidRPr="00FA3374" w14:paraId="341B3CA9" w14:textId="77777777" w:rsidTr="00C0265A">
              <w:tc>
                <w:tcPr>
                  <w:tcW w:w="1330" w:type="dxa"/>
                </w:tcPr>
                <w:p w14:paraId="5C86FC52"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5.8</w:t>
                  </w:r>
                </w:p>
              </w:tc>
              <w:tc>
                <w:tcPr>
                  <w:tcW w:w="5336" w:type="dxa"/>
                </w:tcPr>
                <w:p w14:paraId="418AB16D"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rashodi za nabavu proizvedene dugotrajne imovine</w:t>
                  </w:r>
                </w:p>
              </w:tc>
              <w:tc>
                <w:tcPr>
                  <w:tcW w:w="3333" w:type="dxa"/>
                </w:tcPr>
                <w:p w14:paraId="00C5820F"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230.390,00</w:t>
                  </w:r>
                </w:p>
              </w:tc>
            </w:tr>
            <w:tr w:rsidR="00E71149" w:rsidRPr="00FA3374" w14:paraId="74E080ED" w14:textId="77777777" w:rsidTr="00C0265A">
              <w:tc>
                <w:tcPr>
                  <w:tcW w:w="1330" w:type="dxa"/>
                </w:tcPr>
                <w:p w14:paraId="13F2F69E"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tc>
              <w:tc>
                <w:tcPr>
                  <w:tcW w:w="5336" w:type="dxa"/>
                </w:tcPr>
                <w:p w14:paraId="6AEBB47F" w14:textId="77777777" w:rsidR="00E71149" w:rsidRPr="00FA3374" w:rsidRDefault="00E71149" w:rsidP="00E71149">
                  <w:pPr>
                    <w:spacing w:after="0" w:line="240" w:lineRule="auto"/>
                    <w:contextualSpacing/>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UKUPNO rashodi</w:t>
                  </w:r>
                </w:p>
              </w:tc>
              <w:tc>
                <w:tcPr>
                  <w:tcW w:w="3333" w:type="dxa"/>
                </w:tcPr>
                <w:p w14:paraId="6F784AF5" w14:textId="77777777" w:rsidR="00E71149" w:rsidRPr="00FA3374" w:rsidRDefault="00E71149" w:rsidP="00E71149">
                  <w:pPr>
                    <w:spacing w:after="0" w:line="240" w:lineRule="auto"/>
                    <w:contextualSpacing/>
                    <w:jc w:val="right"/>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467.448,00</w:t>
                  </w:r>
                </w:p>
              </w:tc>
            </w:tr>
          </w:tbl>
          <w:p w14:paraId="63BF01E7" w14:textId="77777777" w:rsidR="00E71149" w:rsidRPr="00FA3374" w:rsidRDefault="00E71149" w:rsidP="00E71149">
            <w:pPr>
              <w:spacing w:after="0" w:line="240" w:lineRule="auto"/>
              <w:contextualSpacing/>
              <w:rPr>
                <w:rFonts w:ascii="Arial" w:eastAsia="Times New Roman" w:hAnsi="Arial"/>
                <w:color w:val="FF0000"/>
                <w:kern w:val="0"/>
                <w:sz w:val="16"/>
                <w:szCs w:val="16"/>
                <w:lang w:eastAsia="hr-HR"/>
                <w14:ligatures w14:val="none"/>
              </w:rPr>
            </w:pPr>
          </w:p>
          <w:p w14:paraId="31B8D3DC"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Rashodi poslovanja za 2026. godinu planirani su u iznosu 467.448,00 €. Rashodi za zaposlene odnose se na bruto plaće zaposlenika te na ostale rashode za zaposlene i doprinose na plaću. Materijalni rashodi obuhvaćaju rashode za potrebe redovnog poslovanja (nabava uredskog materijala, službena putovanja, stručno usavršavanje zaposlenika, energiju, materijal, sitni inventar, usluge tekućeg održavanja, rashode za usluge telefona, pošte i prijevoza, zdravstvene usluge, računalna usluge i ostale usluge, intelektualna usluge, premije osiguranja). Financijski rashodi odnose se na usluge platnog prometa.</w:t>
            </w:r>
          </w:p>
          <w:p w14:paraId="1AA469B4" w14:textId="77777777" w:rsidR="00E71149" w:rsidRPr="00FA3374" w:rsidRDefault="00E71149" w:rsidP="00E71149">
            <w:pPr>
              <w:spacing w:after="0" w:line="240" w:lineRule="auto"/>
              <w:contextualSpacing/>
              <w:jc w:val="both"/>
              <w:rPr>
                <w:rFonts w:ascii="Arial" w:eastAsia="Times New Roman" w:hAnsi="Arial" w:cs="Arial"/>
                <w:kern w:val="0"/>
                <w:sz w:val="16"/>
                <w:szCs w:val="16"/>
                <w:lang w:eastAsia="hr-HR"/>
                <w14:ligatures w14:val="none"/>
              </w:rPr>
            </w:pPr>
          </w:p>
          <w:p w14:paraId="3077DC82" w14:textId="77777777" w:rsidR="00E71149" w:rsidRPr="00FA3374" w:rsidRDefault="00E71149" w:rsidP="00E71149">
            <w:pPr>
              <w:spacing w:after="0" w:line="240" w:lineRule="auto"/>
              <w:contextualSpacing/>
              <w:jc w:val="both"/>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Program rada za 2026. godinu</w:t>
            </w:r>
          </w:p>
          <w:p w14:paraId="015330F6" w14:textId="77777777" w:rsidR="00E71149" w:rsidRPr="00FA3374" w:rsidRDefault="00E71149" w:rsidP="00E71149">
            <w:pPr>
              <w:spacing w:after="0" w:line="240" w:lineRule="auto"/>
              <w:contextualSpacing/>
              <w:jc w:val="both"/>
              <w:rPr>
                <w:rFonts w:ascii="Arial" w:eastAsia="Times New Roman" w:hAnsi="Arial"/>
                <w:b/>
                <w:kern w:val="0"/>
                <w:sz w:val="16"/>
                <w:szCs w:val="16"/>
                <w:lang w:eastAsia="hr-HR"/>
                <w14:ligatures w14:val="none"/>
              </w:rPr>
            </w:pPr>
          </w:p>
          <w:p w14:paraId="6F89F6A6"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Tijekom 2026. godine planiraju se sljedeće programske aktivnosti:</w:t>
            </w:r>
          </w:p>
          <w:p w14:paraId="1AC841BC"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p>
          <w:p w14:paraId="0F8E78E1"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lastRenderedPageBreak/>
              <w:t>1. Kupnja knjižne i neknjižne građe</w:t>
            </w:r>
          </w:p>
          <w:p w14:paraId="67C01053"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2. Kupnja informatičke opreme</w:t>
            </w:r>
          </w:p>
          <w:p w14:paraId="4E3F3005"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 Književna manifestacija Dani Bože Hlasteca</w:t>
            </w:r>
          </w:p>
          <w:p w14:paraId="692210EC"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4. Pričaonica na njemačkom jeziku</w:t>
            </w:r>
          </w:p>
          <w:p w14:paraId="5AF01728"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5. Pričaonica na engleskom jeziku</w:t>
            </w:r>
          </w:p>
          <w:p w14:paraId="47B5492D"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6. Edukativna govorna pričaonica za djecu „Slovo po slovo“</w:t>
            </w:r>
          </w:p>
          <w:p w14:paraId="10C50F8E"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7. Bebe u knjižnici „Moja prva slikovnica“</w:t>
            </w:r>
          </w:p>
          <w:p w14:paraId="72F263A5"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8. Radionica za djecu „Slušam, pričam, stvaram“</w:t>
            </w:r>
          </w:p>
          <w:p w14:paraId="57E59F76"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9. Radionica „Ruke pričaju priče“</w:t>
            </w:r>
          </w:p>
          <w:p w14:paraId="1F2348B6"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10. Pričaonica za djecu „Priča za laku noć“</w:t>
            </w:r>
          </w:p>
          <w:p w14:paraId="27A9359A"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11. Radionica „Klinci u knjižnici“</w:t>
            </w:r>
          </w:p>
          <w:p w14:paraId="217A135D"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12. Kulturna manifestacija „“Priče za velike i male“</w:t>
            </w:r>
          </w:p>
          <w:p w14:paraId="63459606"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13. Čitanje priča u dječjim vrtićima M. Bukovec, V. Bukovec, Martijanec i Sveti Đurđ</w:t>
            </w:r>
          </w:p>
          <w:p w14:paraId="7F9949B4"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14. Program predstavljanja autora, glazbenika i pjesnika „Epicentar emocija u centru</w:t>
            </w:r>
          </w:p>
          <w:p w14:paraId="36AD8350"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svijeta“</w:t>
            </w:r>
          </w:p>
          <w:p w14:paraId="399376E5"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15. Kajkavski poetski gartlic</w:t>
            </w:r>
          </w:p>
          <w:p w14:paraId="6944F912"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16. Obilježavanje Mjeseca hrvatske knjige</w:t>
            </w:r>
          </w:p>
          <w:p w14:paraId="16140521"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17. Program poticanja čitanja „Noć knjige“</w:t>
            </w:r>
          </w:p>
          <w:p w14:paraId="19157172"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18. Program digitalizacije Zavičajne zbirke „Ludbregiana“</w:t>
            </w:r>
          </w:p>
          <w:p w14:paraId="66ADED91"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19. Izdavanje edicije Ludbreške razglednice</w:t>
            </w:r>
          </w:p>
          <w:p w14:paraId="397FB4A2"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20. Izdavanje Odabranih djela Mladena Kerstnera</w:t>
            </w:r>
          </w:p>
          <w:p w14:paraId="73418656"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21. Recital dječjeg kajkavskog pjesništva Kaj je kaj</w:t>
            </w:r>
          </w:p>
          <w:p w14:paraId="33CB8921"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22. Književni natječaj za najbolji dramski i prozni tekst na kajkavskom narječju</w:t>
            </w:r>
          </w:p>
          <w:p w14:paraId="22588271"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23. Kajkavski dani v Ludbregu – Kešnerijada</w:t>
            </w:r>
          </w:p>
          <w:p w14:paraId="3890FF85"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24. Poetsko glazbeni recital Kaj je kaj</w:t>
            </w:r>
          </w:p>
          <w:p w14:paraId="2DA75C52"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ab/>
            </w:r>
          </w:p>
          <w:p w14:paraId="088D88D0"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tc>
      </w:tr>
      <w:bookmarkEnd w:id="32"/>
    </w:tbl>
    <w:p w14:paraId="2B1B8B3C" w14:textId="77777777" w:rsidR="00E71149" w:rsidRPr="00FA3374" w:rsidRDefault="00E71149" w:rsidP="00E71149"/>
    <w:p w14:paraId="5AB94F4B" w14:textId="77777777" w:rsidR="00E71149" w:rsidRPr="00FA3374" w:rsidRDefault="00E71149" w:rsidP="00E71149">
      <w:r w:rsidRPr="00FA3374">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309D90EA" w14:textId="77777777" w:rsidTr="00C0265A">
        <w:trPr>
          <w:trHeight w:val="178"/>
          <w:tblCellSpacing w:w="20" w:type="dxa"/>
        </w:trPr>
        <w:tc>
          <w:tcPr>
            <w:tcW w:w="10245" w:type="dxa"/>
            <w:shd w:val="clear" w:color="auto" w:fill="BDD6EE"/>
          </w:tcPr>
          <w:p w14:paraId="1223C990"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34" w:name="_Toc149204793"/>
            <w:r w:rsidRPr="00FA3374">
              <w:rPr>
                <w:rFonts w:ascii="Arial" w:eastAsia="Times New Roman" w:hAnsi="Arial" w:cs="Arial"/>
                <w:b/>
                <w:bCs/>
                <w:kern w:val="0"/>
                <w:sz w:val="18"/>
                <w:szCs w:val="18"/>
                <w:lang w:eastAsia="hr-HR"/>
                <w14:ligatures w14:val="none"/>
              </w:rPr>
              <w:lastRenderedPageBreak/>
              <w:t>PROGRAM: 1</w:t>
            </w:r>
            <w:bookmarkEnd w:id="34"/>
            <w:r w:rsidRPr="00FA3374">
              <w:rPr>
                <w:rFonts w:ascii="Arial" w:eastAsia="Times New Roman" w:hAnsi="Arial" w:cs="Arial"/>
                <w:b/>
                <w:bCs/>
                <w:kern w:val="0"/>
                <w:sz w:val="18"/>
                <w:szCs w:val="18"/>
                <w:lang w:eastAsia="hr-HR"/>
                <w14:ligatures w14:val="none"/>
              </w:rPr>
              <w:t>009 CENTAR ZA KULTURU I INFORMIRANJE "DRAGUTIN NOVAK" LUDBREG</w:t>
            </w:r>
          </w:p>
          <w:p w14:paraId="01F86093"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4"/>
                <w:szCs w:val="18"/>
                <w:lang w:eastAsia="hr-HR"/>
                <w14:ligatures w14:val="none"/>
              </w:rPr>
              <w:t>GLAVA: 00304 JAVNE POTREBE IZ OBLASTI KULTURE</w:t>
            </w:r>
          </w:p>
        </w:tc>
      </w:tr>
      <w:tr w:rsidR="00E71149" w:rsidRPr="00FA3374" w14:paraId="5A52FEFF" w14:textId="77777777" w:rsidTr="00C0265A">
        <w:trPr>
          <w:trHeight w:val="194"/>
          <w:tblCellSpacing w:w="20" w:type="dxa"/>
        </w:trPr>
        <w:tc>
          <w:tcPr>
            <w:tcW w:w="10245" w:type="dxa"/>
          </w:tcPr>
          <w:p w14:paraId="27CD2C9D"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05355815" w14:textId="77777777" w:rsidR="00E71149" w:rsidRPr="00FA3374" w:rsidRDefault="00E71149" w:rsidP="00E71149">
            <w:pPr>
              <w:spacing w:before="120" w:after="0" w:line="240" w:lineRule="auto"/>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Ovim programom planiraju se sredstva za:</w:t>
            </w:r>
          </w:p>
          <w:p w14:paraId="6A80D752" w14:textId="77777777" w:rsidR="00E71149" w:rsidRPr="00FA3374" w:rsidRDefault="00E71149" w:rsidP="00E71149">
            <w:pPr>
              <w:numPr>
                <w:ilvl w:val="0"/>
                <w:numId w:val="13"/>
              </w:numPr>
              <w:spacing w:after="120" w:line="240" w:lineRule="auto"/>
              <w:ind w:right="6"/>
              <w:contextualSpacing/>
              <w:jc w:val="both"/>
              <w:rPr>
                <w:rFonts w:ascii="Arial" w:eastAsia="Times New Roman" w:hAnsi="Arial" w:cs="Arial"/>
                <w:kern w:val="0"/>
                <w:sz w:val="16"/>
                <w:szCs w:val="18"/>
                <w:lang w:eastAsia="hr-HR"/>
                <w14:ligatures w14:val="none"/>
              </w:rPr>
            </w:pPr>
            <w:r w:rsidRPr="00FA3374">
              <w:rPr>
                <w:rFonts w:ascii="Arial" w:eastAsia="Times New Roman" w:hAnsi="Arial"/>
                <w:kern w:val="0"/>
                <w:sz w:val="16"/>
                <w:szCs w:val="18"/>
                <w:lang w:eastAsia="hr-HR"/>
                <w14:ligatures w14:val="none"/>
              </w:rPr>
              <w:t xml:space="preserve">Redovnu djelatnost Centra za kulturu i informiranje </w:t>
            </w:r>
            <w:r w:rsidRPr="00FA3374">
              <w:rPr>
                <w:rFonts w:ascii="Arial" w:eastAsia="Times New Roman" w:hAnsi="Arial" w:cs="Arial"/>
                <w:kern w:val="0"/>
                <w:sz w:val="16"/>
                <w:szCs w:val="18"/>
                <w:lang w:eastAsia="hr-HR"/>
                <w14:ligatures w14:val="none"/>
              </w:rPr>
              <w:t>"Dragutin Novak" Ludbreg,</w:t>
            </w:r>
          </w:p>
          <w:p w14:paraId="6BD15FBE" w14:textId="77777777" w:rsidR="00E71149" w:rsidRPr="00FA3374" w:rsidRDefault="00E71149" w:rsidP="00E71149">
            <w:pPr>
              <w:numPr>
                <w:ilvl w:val="0"/>
                <w:numId w:val="13"/>
              </w:numPr>
              <w:spacing w:after="120" w:line="240" w:lineRule="auto"/>
              <w:ind w:right="6"/>
              <w:contextualSpacing/>
              <w:jc w:val="both"/>
              <w:rPr>
                <w:rFonts w:ascii="Arial" w:eastAsia="Times New Roman" w:hAnsi="Arial" w:cs="Arial"/>
                <w:kern w:val="0"/>
                <w:sz w:val="16"/>
                <w:szCs w:val="18"/>
                <w:lang w:eastAsia="hr-HR"/>
                <w14:ligatures w14:val="none"/>
              </w:rPr>
            </w:pPr>
            <w:r w:rsidRPr="00FA3374">
              <w:rPr>
                <w:rFonts w:ascii="Arial" w:eastAsia="Times New Roman" w:hAnsi="Arial" w:cs="Arial"/>
                <w:kern w:val="0"/>
                <w:sz w:val="16"/>
                <w:szCs w:val="18"/>
                <w:lang w:eastAsia="hr-HR"/>
                <w14:ligatures w14:val="none"/>
              </w:rPr>
              <w:t>Centar za kulturu i informiranje – redovna djelatnost</w:t>
            </w:r>
          </w:p>
        </w:tc>
      </w:tr>
      <w:tr w:rsidR="00E71149" w:rsidRPr="00FA3374" w14:paraId="76FE8F9F" w14:textId="77777777" w:rsidTr="00C0265A">
        <w:trPr>
          <w:trHeight w:val="877"/>
          <w:tblCellSpacing w:w="20" w:type="dxa"/>
        </w:trPr>
        <w:tc>
          <w:tcPr>
            <w:tcW w:w="10245" w:type="dxa"/>
          </w:tcPr>
          <w:p w14:paraId="3D0D69F5"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46A6B65E"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Zakonu o ustanovama,</w:t>
            </w:r>
          </w:p>
          <w:p w14:paraId="04AF103D"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Zakon o financiranju javnih potreba u kulturi, </w:t>
            </w:r>
          </w:p>
          <w:p w14:paraId="4B0EB0B4" w14:textId="77777777" w:rsidR="00E71149" w:rsidRPr="00FA3374" w:rsidRDefault="00E71149" w:rsidP="00E71149">
            <w:pPr>
              <w:spacing w:after="0" w:line="240" w:lineRule="auto"/>
              <w:contextualSpacing/>
              <w:rPr>
                <w:rFonts w:ascii="Arial" w:eastAsia="Times New Roman" w:hAnsi="Arial" w:cs="Arial"/>
                <w:kern w:val="0"/>
                <w:sz w:val="16"/>
                <w:szCs w:val="16"/>
                <w:highlight w:val="yellow"/>
                <w:lang w:eastAsia="hr-HR"/>
                <w14:ligatures w14:val="none"/>
              </w:rPr>
            </w:pPr>
            <w:r w:rsidRPr="00FA3374">
              <w:rPr>
                <w:rFonts w:ascii="Arial" w:eastAsia="Times New Roman" w:hAnsi="Arial" w:cs="Arial"/>
                <w:kern w:val="0"/>
                <w:sz w:val="16"/>
                <w:szCs w:val="16"/>
                <w:lang w:eastAsia="hr-HR"/>
                <w14:ligatures w14:val="none"/>
              </w:rPr>
              <w:t>Statut Grada Ludbrega</w:t>
            </w:r>
          </w:p>
          <w:p w14:paraId="0D9DBA3E" w14:textId="77777777" w:rsidR="00E71149" w:rsidRPr="00FA3374" w:rsidRDefault="00E71149" w:rsidP="00E71149">
            <w:pPr>
              <w:autoSpaceDE w:val="0"/>
              <w:autoSpaceDN w:val="0"/>
              <w:adjustRightInd w:val="0"/>
              <w:spacing w:after="0" w:line="276" w:lineRule="auto"/>
              <w:rPr>
                <w:rFonts w:ascii="Arial" w:hAnsi="Arial" w:cs="Arial"/>
                <w:sz w:val="16"/>
                <w:szCs w:val="16"/>
                <w:lang w:eastAsia="hr-HR"/>
              </w:rPr>
            </w:pPr>
          </w:p>
        </w:tc>
      </w:tr>
      <w:tr w:rsidR="00E71149" w:rsidRPr="00FA3374" w14:paraId="2DBD286E" w14:textId="77777777" w:rsidTr="00C0265A">
        <w:trPr>
          <w:trHeight w:val="194"/>
          <w:tblCellSpacing w:w="20" w:type="dxa"/>
        </w:trPr>
        <w:tc>
          <w:tcPr>
            <w:tcW w:w="10245" w:type="dxa"/>
          </w:tcPr>
          <w:p w14:paraId="1ED8C252"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7CA38B7E"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157AAA14" w14:textId="77777777" w:rsidTr="00C0265A">
              <w:trPr>
                <w:trHeight w:hRule="exact" w:val="452"/>
              </w:trPr>
              <w:tc>
                <w:tcPr>
                  <w:tcW w:w="1045" w:type="dxa"/>
                  <w:shd w:val="clear" w:color="auto" w:fill="D9D9D9"/>
                  <w:vAlign w:val="center"/>
                </w:tcPr>
                <w:p w14:paraId="292B5A75"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7F3A13BD"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bookmarkStart w:id="35" w:name="_Toc149204794"/>
                  <w:r w:rsidRPr="00FA3374">
                    <w:rPr>
                      <w:rFonts w:ascii="Arial" w:eastAsia="Times New Roman" w:hAnsi="Arial" w:cs="Arial"/>
                      <w:b/>
                      <w:bCs/>
                      <w:kern w:val="0"/>
                      <w:sz w:val="18"/>
                      <w:szCs w:val="18"/>
                      <w:lang w:eastAsia="hr-HR"/>
                      <w14:ligatures w14:val="none"/>
                    </w:rPr>
                    <w:t>Naziv aktivnosti/projekta</w:t>
                  </w:r>
                  <w:bookmarkEnd w:id="35"/>
                </w:p>
              </w:tc>
              <w:tc>
                <w:tcPr>
                  <w:tcW w:w="1750" w:type="dxa"/>
                  <w:shd w:val="clear" w:color="auto" w:fill="D9D9D9"/>
                  <w:vAlign w:val="center"/>
                </w:tcPr>
                <w:p w14:paraId="721446AC"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Plan </w:t>
                  </w:r>
                </w:p>
                <w:p w14:paraId="0EE82EFF"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2026.</w:t>
                  </w:r>
                </w:p>
              </w:tc>
              <w:tc>
                <w:tcPr>
                  <w:tcW w:w="1750" w:type="dxa"/>
                  <w:shd w:val="clear" w:color="auto" w:fill="D9D9D9"/>
                  <w:vAlign w:val="center"/>
                </w:tcPr>
                <w:p w14:paraId="7C5F9F82"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7B774B3D"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2A8E5DAB"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32AC425D"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333E4534" w14:textId="77777777" w:rsidTr="00C0265A">
              <w:trPr>
                <w:trHeight w:hRule="exact" w:val="485"/>
              </w:trPr>
              <w:tc>
                <w:tcPr>
                  <w:tcW w:w="1045" w:type="dxa"/>
                  <w:vAlign w:val="center"/>
                </w:tcPr>
                <w:p w14:paraId="1DDB6EE6"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A100021</w:t>
                  </w:r>
                </w:p>
              </w:tc>
              <w:tc>
                <w:tcPr>
                  <w:tcW w:w="3607" w:type="dxa"/>
                  <w:vAlign w:val="center"/>
                </w:tcPr>
                <w:p w14:paraId="063A38C9"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Redovna djelatnost Centra za kulturu i informiranje "Dragutin Novak" Ludbreg</w:t>
                  </w:r>
                </w:p>
              </w:tc>
              <w:tc>
                <w:tcPr>
                  <w:tcW w:w="1750" w:type="dxa"/>
                  <w:vAlign w:val="bottom"/>
                </w:tcPr>
                <w:p w14:paraId="02A13896"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929.689,00</w:t>
                  </w:r>
                </w:p>
              </w:tc>
              <w:tc>
                <w:tcPr>
                  <w:tcW w:w="1750" w:type="dxa"/>
                  <w:vAlign w:val="bottom"/>
                </w:tcPr>
                <w:p w14:paraId="7E04837E"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926.461,00</w:t>
                  </w:r>
                </w:p>
              </w:tc>
              <w:tc>
                <w:tcPr>
                  <w:tcW w:w="1750" w:type="dxa"/>
                  <w:vAlign w:val="bottom"/>
                </w:tcPr>
                <w:p w14:paraId="0E35710A"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948.360,00</w:t>
                  </w:r>
                </w:p>
              </w:tc>
            </w:tr>
            <w:tr w:rsidR="00E71149" w:rsidRPr="00FA3374" w14:paraId="145965C4" w14:textId="77777777" w:rsidTr="00C0265A">
              <w:trPr>
                <w:trHeight w:hRule="exact" w:val="430"/>
              </w:trPr>
              <w:tc>
                <w:tcPr>
                  <w:tcW w:w="1045" w:type="dxa"/>
                  <w:vAlign w:val="center"/>
                </w:tcPr>
                <w:p w14:paraId="76F1BB0C"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A100022</w:t>
                  </w:r>
                </w:p>
              </w:tc>
              <w:tc>
                <w:tcPr>
                  <w:tcW w:w="3607" w:type="dxa"/>
                  <w:vAlign w:val="center"/>
                </w:tcPr>
                <w:p w14:paraId="32A1AF6D"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Centar za kulturu i informiranje – redovna djelatnost</w:t>
                  </w:r>
                </w:p>
              </w:tc>
              <w:tc>
                <w:tcPr>
                  <w:tcW w:w="1750" w:type="dxa"/>
                  <w:vAlign w:val="bottom"/>
                </w:tcPr>
                <w:p w14:paraId="7FD3AA02"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113.180,00</w:t>
                  </w:r>
                </w:p>
              </w:tc>
              <w:tc>
                <w:tcPr>
                  <w:tcW w:w="1750" w:type="dxa"/>
                  <w:vAlign w:val="bottom"/>
                </w:tcPr>
                <w:p w14:paraId="762DFE84"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115.444,00</w:t>
                  </w:r>
                </w:p>
              </w:tc>
              <w:tc>
                <w:tcPr>
                  <w:tcW w:w="1750" w:type="dxa"/>
                  <w:vAlign w:val="bottom"/>
                </w:tcPr>
                <w:p w14:paraId="5D8A0E74"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118.331,00</w:t>
                  </w:r>
                </w:p>
              </w:tc>
            </w:tr>
            <w:tr w:rsidR="00E71149" w:rsidRPr="00FA3374" w14:paraId="43F52289" w14:textId="77777777" w:rsidTr="00C0265A">
              <w:trPr>
                <w:trHeight w:hRule="exact" w:val="405"/>
              </w:trPr>
              <w:tc>
                <w:tcPr>
                  <w:tcW w:w="1045" w:type="dxa"/>
                  <w:shd w:val="clear" w:color="auto" w:fill="D9D9D9"/>
                  <w:vAlign w:val="center"/>
                </w:tcPr>
                <w:p w14:paraId="44A1B9B7"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0B5E6D16"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bottom"/>
                </w:tcPr>
                <w:p w14:paraId="408BA308"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1.042.869,00</w:t>
                  </w:r>
                </w:p>
              </w:tc>
              <w:tc>
                <w:tcPr>
                  <w:tcW w:w="1750" w:type="dxa"/>
                  <w:shd w:val="clear" w:color="auto" w:fill="D9D9D9"/>
                  <w:vAlign w:val="bottom"/>
                </w:tcPr>
                <w:p w14:paraId="47FA5308"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1.041.905,00</w:t>
                  </w:r>
                </w:p>
              </w:tc>
              <w:tc>
                <w:tcPr>
                  <w:tcW w:w="1750" w:type="dxa"/>
                  <w:shd w:val="clear" w:color="auto" w:fill="D9D9D9"/>
                  <w:vAlign w:val="bottom"/>
                </w:tcPr>
                <w:p w14:paraId="69502DAD"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1.066.691,00</w:t>
                  </w:r>
                </w:p>
              </w:tc>
            </w:tr>
          </w:tbl>
          <w:p w14:paraId="2E3AAFB2" w14:textId="77777777" w:rsidR="00E71149" w:rsidRPr="00FA3374" w:rsidRDefault="00E71149" w:rsidP="00E71149">
            <w:pPr>
              <w:spacing w:after="0" w:line="240" w:lineRule="auto"/>
              <w:contextualSpacing/>
              <w:jc w:val="both"/>
              <w:rPr>
                <w:rFonts w:ascii="Arial" w:eastAsia="Times New Roman" w:hAnsi="Arial" w:cs="Arial"/>
                <w:kern w:val="0"/>
                <w:sz w:val="16"/>
                <w:szCs w:val="16"/>
                <w:lang w:eastAsia="hr-HR"/>
                <w14:ligatures w14:val="none"/>
              </w:rPr>
            </w:pPr>
          </w:p>
          <w:p w14:paraId="1C7315E9" w14:textId="77777777" w:rsidR="00E71149" w:rsidRPr="00FA3374" w:rsidRDefault="00E71149" w:rsidP="00E71149">
            <w:pPr>
              <w:spacing w:after="0" w:line="240" w:lineRule="auto"/>
              <w:contextualSpacing/>
              <w:jc w:val="both"/>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PRORAČUNSKI KORISNIK CENTAR ZA KULTURU I INFORMIRANJE DRAGUTIN NOVAK LUDBREG</w:t>
            </w:r>
          </w:p>
          <w:p w14:paraId="061C41BF" w14:textId="77777777" w:rsidR="00E71149" w:rsidRPr="00FA3374" w:rsidRDefault="00E71149" w:rsidP="00E71149">
            <w:pPr>
              <w:spacing w:after="0" w:line="240" w:lineRule="auto"/>
              <w:contextualSpacing/>
              <w:jc w:val="both"/>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Sredstva su planirana za redovnu djelatnost Centra te za realizaciju EU projekta kod Centra za kulturu i informiranje Dragutin Novak za provedbu edukativnih i kulturnih aktivnosti djece.</w:t>
            </w:r>
          </w:p>
          <w:p w14:paraId="0512F569" w14:textId="77777777" w:rsidR="00E71149" w:rsidRPr="00FA3374" w:rsidRDefault="00E71149" w:rsidP="00E71149">
            <w:pPr>
              <w:spacing w:after="0" w:line="240" w:lineRule="auto"/>
              <w:contextualSpacing/>
              <w:jc w:val="both"/>
              <w:rPr>
                <w:rFonts w:ascii="Arial" w:eastAsia="Times New Roman" w:hAnsi="Arial"/>
                <w:bCs/>
                <w:iCs/>
                <w:kern w:val="0"/>
                <w:sz w:val="16"/>
                <w:szCs w:val="16"/>
                <w:lang w:eastAsia="hr-HR"/>
                <w14:ligatures w14:val="none"/>
              </w:rPr>
            </w:pPr>
          </w:p>
          <w:p w14:paraId="435D7963"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Pregled rashoda prema ekonomskoj klasifikaciji na razini skupine daje se u tabličnom prikazu:</w:t>
            </w:r>
          </w:p>
          <w:p w14:paraId="7406A64D"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tbl>
            <w:tblPr>
              <w:tblStyle w:val="Reetkatablice"/>
              <w:tblW w:w="0" w:type="auto"/>
              <w:tblLook w:val="04A0" w:firstRow="1" w:lastRow="0" w:firstColumn="1" w:lastColumn="0" w:noHBand="0" w:noVBand="1"/>
            </w:tblPr>
            <w:tblGrid>
              <w:gridCol w:w="1330"/>
              <w:gridCol w:w="5336"/>
              <w:gridCol w:w="3333"/>
            </w:tblGrid>
            <w:tr w:rsidR="00E71149" w:rsidRPr="00FA3374" w14:paraId="37ED6430" w14:textId="77777777" w:rsidTr="00C0265A">
              <w:tc>
                <w:tcPr>
                  <w:tcW w:w="1330" w:type="dxa"/>
                </w:tcPr>
                <w:p w14:paraId="3E26C1EC"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Razred</w:t>
                  </w:r>
                </w:p>
              </w:tc>
              <w:tc>
                <w:tcPr>
                  <w:tcW w:w="5336" w:type="dxa"/>
                </w:tcPr>
                <w:p w14:paraId="6FEA4E94"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Vrsta rashoda</w:t>
                  </w:r>
                </w:p>
              </w:tc>
              <w:tc>
                <w:tcPr>
                  <w:tcW w:w="3333" w:type="dxa"/>
                </w:tcPr>
                <w:p w14:paraId="0AD5676D"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Iznos</w:t>
                  </w:r>
                </w:p>
              </w:tc>
            </w:tr>
            <w:tr w:rsidR="00E71149" w:rsidRPr="00FA3374" w14:paraId="29915CFC" w14:textId="77777777" w:rsidTr="00C0265A">
              <w:tc>
                <w:tcPr>
                  <w:tcW w:w="1330" w:type="dxa"/>
                </w:tcPr>
                <w:p w14:paraId="292969FE"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31</w:t>
                  </w:r>
                </w:p>
              </w:tc>
              <w:tc>
                <w:tcPr>
                  <w:tcW w:w="5336" w:type="dxa"/>
                </w:tcPr>
                <w:p w14:paraId="34D405F9"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a) rashodi za zaposlene</w:t>
                  </w:r>
                </w:p>
              </w:tc>
              <w:tc>
                <w:tcPr>
                  <w:tcW w:w="3333" w:type="dxa"/>
                </w:tcPr>
                <w:p w14:paraId="44F5ECFC"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659.275,00</w:t>
                  </w:r>
                </w:p>
              </w:tc>
            </w:tr>
            <w:tr w:rsidR="00E71149" w:rsidRPr="00FA3374" w14:paraId="6EFD7F3B" w14:textId="77777777" w:rsidTr="00C0265A">
              <w:tc>
                <w:tcPr>
                  <w:tcW w:w="1330" w:type="dxa"/>
                </w:tcPr>
                <w:p w14:paraId="48A8F66E"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32</w:t>
                  </w:r>
                </w:p>
              </w:tc>
              <w:tc>
                <w:tcPr>
                  <w:tcW w:w="5336" w:type="dxa"/>
                </w:tcPr>
                <w:p w14:paraId="1502AD5C"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b) materijalni rashodi</w:t>
                  </w:r>
                </w:p>
              </w:tc>
              <w:tc>
                <w:tcPr>
                  <w:tcW w:w="3333" w:type="dxa"/>
                </w:tcPr>
                <w:p w14:paraId="22C15C45"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272.829,00</w:t>
                  </w:r>
                </w:p>
              </w:tc>
            </w:tr>
            <w:tr w:rsidR="00E71149" w:rsidRPr="00FA3374" w14:paraId="34426DC4" w14:textId="77777777" w:rsidTr="00C0265A">
              <w:tc>
                <w:tcPr>
                  <w:tcW w:w="1330" w:type="dxa"/>
                </w:tcPr>
                <w:p w14:paraId="0E06F52B"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34</w:t>
                  </w:r>
                </w:p>
              </w:tc>
              <w:tc>
                <w:tcPr>
                  <w:tcW w:w="5336" w:type="dxa"/>
                </w:tcPr>
                <w:p w14:paraId="3BF83A7A"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c) financijski rashodi</w:t>
                  </w:r>
                </w:p>
              </w:tc>
              <w:tc>
                <w:tcPr>
                  <w:tcW w:w="3333" w:type="dxa"/>
                </w:tcPr>
                <w:p w14:paraId="3CE83B94"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5.639,00</w:t>
                  </w:r>
                </w:p>
              </w:tc>
            </w:tr>
            <w:tr w:rsidR="00E71149" w:rsidRPr="00FA3374" w14:paraId="230F1A92" w14:textId="77777777" w:rsidTr="00C0265A">
              <w:tc>
                <w:tcPr>
                  <w:tcW w:w="1330" w:type="dxa"/>
                </w:tcPr>
                <w:p w14:paraId="7379B93D"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41, 42</w:t>
                  </w:r>
                </w:p>
              </w:tc>
              <w:tc>
                <w:tcPr>
                  <w:tcW w:w="5336" w:type="dxa"/>
                </w:tcPr>
                <w:p w14:paraId="1FC44C7A"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d) rashodi za nabavu proizvedene dugotrajne imovine</w:t>
                  </w:r>
                </w:p>
              </w:tc>
              <w:tc>
                <w:tcPr>
                  <w:tcW w:w="3333" w:type="dxa"/>
                </w:tcPr>
                <w:p w14:paraId="48B6ACC7"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31.200,00</w:t>
                  </w:r>
                </w:p>
              </w:tc>
            </w:tr>
            <w:tr w:rsidR="00E71149" w:rsidRPr="00FA3374" w14:paraId="6E617AAA" w14:textId="77777777" w:rsidTr="00C0265A">
              <w:tc>
                <w:tcPr>
                  <w:tcW w:w="1330" w:type="dxa"/>
                </w:tcPr>
                <w:p w14:paraId="157B296F"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54</w:t>
                  </w:r>
                </w:p>
              </w:tc>
              <w:tc>
                <w:tcPr>
                  <w:tcW w:w="5336" w:type="dxa"/>
                </w:tcPr>
                <w:p w14:paraId="30F14B5C"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e) izdaci za otplatu glavnice primljenih kredita</w:t>
                  </w:r>
                </w:p>
              </w:tc>
              <w:tc>
                <w:tcPr>
                  <w:tcW w:w="3333" w:type="dxa"/>
                </w:tcPr>
                <w:p w14:paraId="33E4DF91"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73.926,00</w:t>
                  </w:r>
                </w:p>
              </w:tc>
            </w:tr>
            <w:tr w:rsidR="00E71149" w:rsidRPr="00FA3374" w14:paraId="0AD9A24B" w14:textId="77777777" w:rsidTr="00C0265A">
              <w:tc>
                <w:tcPr>
                  <w:tcW w:w="1330" w:type="dxa"/>
                </w:tcPr>
                <w:p w14:paraId="2CABC66B" w14:textId="77777777" w:rsidR="00E71149" w:rsidRPr="00FA3374" w:rsidRDefault="00E71149" w:rsidP="00E71149">
                  <w:pPr>
                    <w:spacing w:after="0" w:line="240" w:lineRule="auto"/>
                    <w:contextualSpacing/>
                    <w:rPr>
                      <w:rFonts w:ascii="Arial" w:eastAsia="Times New Roman" w:hAnsi="Arial"/>
                      <w:b/>
                      <w:kern w:val="0"/>
                      <w:sz w:val="16"/>
                      <w:szCs w:val="16"/>
                      <w:lang w:eastAsia="hr-HR"/>
                      <w14:ligatures w14:val="none"/>
                    </w:rPr>
                  </w:pPr>
                </w:p>
              </w:tc>
              <w:tc>
                <w:tcPr>
                  <w:tcW w:w="5336" w:type="dxa"/>
                </w:tcPr>
                <w:p w14:paraId="54E7B7AF" w14:textId="77777777" w:rsidR="00E71149" w:rsidRPr="00FA3374" w:rsidRDefault="00E71149" w:rsidP="00E71149">
                  <w:pPr>
                    <w:spacing w:after="0" w:line="240" w:lineRule="auto"/>
                    <w:contextualSpacing/>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UKUPNO rashodi</w:t>
                  </w:r>
                </w:p>
              </w:tc>
              <w:tc>
                <w:tcPr>
                  <w:tcW w:w="3333" w:type="dxa"/>
                </w:tcPr>
                <w:p w14:paraId="587E92FC" w14:textId="77777777" w:rsidR="00E71149" w:rsidRPr="00FA3374" w:rsidRDefault="00E71149" w:rsidP="00E71149">
                  <w:pPr>
                    <w:spacing w:after="0" w:line="240" w:lineRule="auto"/>
                    <w:contextualSpacing/>
                    <w:jc w:val="right"/>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1.042.869,00</w:t>
                  </w:r>
                </w:p>
              </w:tc>
            </w:tr>
          </w:tbl>
          <w:p w14:paraId="5A33DB6E"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p w14:paraId="1275F00B"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Prema izvorima financiranja, rashodi za 2026. godinu planirani su kako slijedi:</w:t>
            </w:r>
          </w:p>
          <w:p w14:paraId="51868ABF"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tbl>
            <w:tblPr>
              <w:tblStyle w:val="Reetkatablice"/>
              <w:tblW w:w="0" w:type="auto"/>
              <w:tblLook w:val="04A0" w:firstRow="1" w:lastRow="0" w:firstColumn="1" w:lastColumn="0" w:noHBand="0" w:noVBand="1"/>
            </w:tblPr>
            <w:tblGrid>
              <w:gridCol w:w="1330"/>
              <w:gridCol w:w="5336"/>
              <w:gridCol w:w="3333"/>
            </w:tblGrid>
            <w:tr w:rsidR="00E71149" w:rsidRPr="00FA3374" w14:paraId="04C886D6" w14:textId="77777777" w:rsidTr="00C0265A">
              <w:tc>
                <w:tcPr>
                  <w:tcW w:w="1330" w:type="dxa"/>
                </w:tcPr>
                <w:p w14:paraId="3185966E"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p>
              </w:tc>
              <w:tc>
                <w:tcPr>
                  <w:tcW w:w="5336" w:type="dxa"/>
                </w:tcPr>
                <w:p w14:paraId="6CE8DA04"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Vrsta rashoda</w:t>
                  </w:r>
                </w:p>
              </w:tc>
              <w:tc>
                <w:tcPr>
                  <w:tcW w:w="3333" w:type="dxa"/>
                </w:tcPr>
                <w:p w14:paraId="3C00C669" w14:textId="77777777" w:rsidR="00E71149" w:rsidRPr="00FA3374" w:rsidRDefault="00E71149" w:rsidP="00E71149">
                  <w:pPr>
                    <w:spacing w:after="0" w:line="240" w:lineRule="auto"/>
                    <w:contextualSpacing/>
                    <w:jc w:val="center"/>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Iznos</w:t>
                  </w:r>
                </w:p>
              </w:tc>
            </w:tr>
            <w:tr w:rsidR="00E71149" w:rsidRPr="00FA3374" w14:paraId="4E826B74" w14:textId="77777777" w:rsidTr="00C0265A">
              <w:tc>
                <w:tcPr>
                  <w:tcW w:w="1330" w:type="dxa"/>
                </w:tcPr>
                <w:p w14:paraId="1BE9674F"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1.1</w:t>
                  </w:r>
                </w:p>
              </w:tc>
              <w:tc>
                <w:tcPr>
                  <w:tcW w:w="5336" w:type="dxa"/>
                </w:tcPr>
                <w:p w14:paraId="642CF194"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a) rashodi za zaposlene</w:t>
                  </w:r>
                </w:p>
              </w:tc>
              <w:tc>
                <w:tcPr>
                  <w:tcW w:w="3333" w:type="dxa"/>
                </w:tcPr>
                <w:p w14:paraId="2B3C973B"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659.275,00</w:t>
                  </w:r>
                </w:p>
              </w:tc>
            </w:tr>
            <w:tr w:rsidR="00E71149" w:rsidRPr="00FA3374" w14:paraId="23EB6219" w14:textId="77777777" w:rsidTr="00C0265A">
              <w:tc>
                <w:tcPr>
                  <w:tcW w:w="1330" w:type="dxa"/>
                </w:tcPr>
                <w:p w14:paraId="7C6123BE"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1.1, 3.1, 5.9</w:t>
                  </w:r>
                </w:p>
              </w:tc>
              <w:tc>
                <w:tcPr>
                  <w:tcW w:w="5336" w:type="dxa"/>
                </w:tcPr>
                <w:p w14:paraId="35A531BA"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b) materijalni rashodi</w:t>
                  </w:r>
                </w:p>
              </w:tc>
              <w:tc>
                <w:tcPr>
                  <w:tcW w:w="3333" w:type="dxa"/>
                </w:tcPr>
                <w:p w14:paraId="1D71703C"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272.829,00</w:t>
                  </w:r>
                </w:p>
              </w:tc>
            </w:tr>
            <w:tr w:rsidR="00E71149" w:rsidRPr="00FA3374" w14:paraId="4C4B23FB" w14:textId="77777777" w:rsidTr="00C0265A">
              <w:tc>
                <w:tcPr>
                  <w:tcW w:w="1330" w:type="dxa"/>
                </w:tcPr>
                <w:p w14:paraId="181F2AAF"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1.1</w:t>
                  </w:r>
                </w:p>
              </w:tc>
              <w:tc>
                <w:tcPr>
                  <w:tcW w:w="5336" w:type="dxa"/>
                </w:tcPr>
                <w:p w14:paraId="7EB527A1"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c) financijski rashodi</w:t>
                  </w:r>
                </w:p>
              </w:tc>
              <w:tc>
                <w:tcPr>
                  <w:tcW w:w="3333" w:type="dxa"/>
                </w:tcPr>
                <w:p w14:paraId="06BE4434"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5.639,00</w:t>
                  </w:r>
                </w:p>
              </w:tc>
            </w:tr>
            <w:tr w:rsidR="00E71149" w:rsidRPr="00FA3374" w14:paraId="7D1D9889" w14:textId="77777777" w:rsidTr="00C0265A">
              <w:tc>
                <w:tcPr>
                  <w:tcW w:w="1330" w:type="dxa"/>
                </w:tcPr>
                <w:p w14:paraId="79B02AA6"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1.1, 3.1</w:t>
                  </w:r>
                </w:p>
              </w:tc>
              <w:tc>
                <w:tcPr>
                  <w:tcW w:w="5336" w:type="dxa"/>
                </w:tcPr>
                <w:p w14:paraId="766113AB"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d) rashodi za nabavu proizvedene dugotrajne imovine</w:t>
                  </w:r>
                </w:p>
              </w:tc>
              <w:tc>
                <w:tcPr>
                  <w:tcW w:w="3333" w:type="dxa"/>
                </w:tcPr>
                <w:p w14:paraId="053C8095"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31.200,00</w:t>
                  </w:r>
                </w:p>
              </w:tc>
            </w:tr>
            <w:tr w:rsidR="00E71149" w:rsidRPr="00FA3374" w14:paraId="49E06294" w14:textId="77777777" w:rsidTr="00C0265A">
              <w:tc>
                <w:tcPr>
                  <w:tcW w:w="1330" w:type="dxa"/>
                </w:tcPr>
                <w:p w14:paraId="7371B9C0"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1.1</w:t>
                  </w:r>
                </w:p>
              </w:tc>
              <w:tc>
                <w:tcPr>
                  <w:tcW w:w="5336" w:type="dxa"/>
                </w:tcPr>
                <w:p w14:paraId="6CEFEFDC"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e) izdaci za otplatu glavnice primljenih kredita</w:t>
                  </w:r>
                </w:p>
              </w:tc>
              <w:tc>
                <w:tcPr>
                  <w:tcW w:w="3333" w:type="dxa"/>
                </w:tcPr>
                <w:p w14:paraId="4BD1C787" w14:textId="77777777" w:rsidR="00E71149" w:rsidRPr="00FA3374" w:rsidRDefault="00E71149" w:rsidP="00E71149">
                  <w:pPr>
                    <w:spacing w:after="0" w:line="240" w:lineRule="auto"/>
                    <w:contextualSpacing/>
                    <w:jc w:val="right"/>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73.926,00</w:t>
                  </w:r>
                </w:p>
              </w:tc>
            </w:tr>
            <w:tr w:rsidR="00E71149" w:rsidRPr="00FA3374" w14:paraId="42F4CD7D" w14:textId="77777777" w:rsidTr="00C0265A">
              <w:tc>
                <w:tcPr>
                  <w:tcW w:w="1330" w:type="dxa"/>
                </w:tcPr>
                <w:p w14:paraId="4032AE1E" w14:textId="77777777" w:rsidR="00E71149" w:rsidRPr="00FA3374" w:rsidRDefault="00E71149" w:rsidP="00E71149">
                  <w:pPr>
                    <w:spacing w:after="0" w:line="240" w:lineRule="auto"/>
                    <w:contextualSpacing/>
                    <w:rPr>
                      <w:rFonts w:ascii="Arial" w:eastAsia="Times New Roman" w:hAnsi="Arial"/>
                      <w:kern w:val="0"/>
                      <w:sz w:val="16"/>
                      <w:szCs w:val="16"/>
                      <w:lang w:eastAsia="hr-HR"/>
                      <w14:ligatures w14:val="none"/>
                    </w:rPr>
                  </w:pPr>
                </w:p>
              </w:tc>
              <w:tc>
                <w:tcPr>
                  <w:tcW w:w="5336" w:type="dxa"/>
                </w:tcPr>
                <w:p w14:paraId="734E9361" w14:textId="77777777" w:rsidR="00E71149" w:rsidRPr="00FA3374" w:rsidRDefault="00E71149" w:rsidP="00E71149">
                  <w:pPr>
                    <w:spacing w:after="0" w:line="240" w:lineRule="auto"/>
                    <w:contextualSpacing/>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UKUPNO rashodi</w:t>
                  </w:r>
                </w:p>
              </w:tc>
              <w:tc>
                <w:tcPr>
                  <w:tcW w:w="3333" w:type="dxa"/>
                </w:tcPr>
                <w:p w14:paraId="2878F251" w14:textId="77777777" w:rsidR="00E71149" w:rsidRPr="00FA3374" w:rsidRDefault="00E71149" w:rsidP="00E71149">
                  <w:pPr>
                    <w:spacing w:after="0" w:line="240" w:lineRule="auto"/>
                    <w:contextualSpacing/>
                    <w:jc w:val="right"/>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1.042.869,00</w:t>
                  </w:r>
                </w:p>
              </w:tc>
            </w:tr>
          </w:tbl>
          <w:p w14:paraId="447C19DD" w14:textId="77777777" w:rsidR="00E71149" w:rsidRPr="00FA3374" w:rsidRDefault="00E71149" w:rsidP="00E71149">
            <w:pPr>
              <w:spacing w:after="0" w:line="240" w:lineRule="auto"/>
              <w:contextualSpacing/>
              <w:rPr>
                <w:rFonts w:ascii="Arial" w:eastAsia="Times New Roman" w:hAnsi="Arial"/>
                <w:color w:val="FF0000"/>
                <w:kern w:val="0"/>
                <w:sz w:val="16"/>
                <w:szCs w:val="16"/>
                <w:lang w:eastAsia="hr-HR"/>
                <w14:ligatures w14:val="none"/>
              </w:rPr>
            </w:pPr>
          </w:p>
          <w:p w14:paraId="67F90AE0"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Rashodi poslovanja za 2026. godinu planirani su u iznosu od 1.042.869,00 €. Rashodi za zaposlene odnose se na bruto plaće zaposlenika te na ostale rashode za zaposlene i doprinose na plaću. Materijalni rashodi obuhvaćaju rashode za potrebe redovnog poslovanja (nabava uredskog materijala, službena putovanja, stručno usavršavanje zaposlenika, energiju, materijal, sitni inventar, usluge tekućeg održavanja, rashode za usluge telefona, pošte i prijevoza, zdravstvene usluge, računalna usluge i ostale usluge, intelektualna usluge, premije osiguranja, člana).</w:t>
            </w:r>
          </w:p>
          <w:p w14:paraId="58231A2D" w14:textId="77777777" w:rsidR="00E71149" w:rsidRPr="00FA3374" w:rsidRDefault="00E71149" w:rsidP="00E71149">
            <w:pPr>
              <w:spacing w:after="0" w:line="240" w:lineRule="auto"/>
              <w:contextualSpacing/>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Financijski rashodi odnose se na usluge platnog prometa i zatezne kamate i otplatu kredita HBOR – energetska obnova zgrade, PBZ – obnova i opremanje multifunkcijske dvorane.</w:t>
            </w:r>
          </w:p>
          <w:p w14:paraId="55B01247" w14:textId="77777777" w:rsidR="00E71149" w:rsidRPr="00FA3374" w:rsidRDefault="00E71149" w:rsidP="00E71149">
            <w:pPr>
              <w:spacing w:after="0" w:line="240" w:lineRule="auto"/>
              <w:contextualSpacing/>
              <w:jc w:val="both"/>
              <w:rPr>
                <w:rFonts w:ascii="Arial" w:eastAsia="Times New Roman" w:hAnsi="Arial" w:cs="Arial"/>
                <w:kern w:val="0"/>
                <w:sz w:val="16"/>
                <w:szCs w:val="16"/>
                <w:lang w:eastAsia="hr-HR"/>
                <w14:ligatures w14:val="none"/>
              </w:rPr>
            </w:pPr>
          </w:p>
          <w:p w14:paraId="5EBA1724" w14:textId="77777777" w:rsidR="00E71149" w:rsidRPr="00FA3374" w:rsidRDefault="00E71149" w:rsidP="00E71149">
            <w:pPr>
              <w:spacing w:after="0" w:line="240" w:lineRule="auto"/>
              <w:contextualSpacing/>
              <w:jc w:val="both"/>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Program rada za 2026. godinu</w:t>
            </w:r>
          </w:p>
          <w:p w14:paraId="2416A8C1" w14:textId="77777777" w:rsidR="00E71149" w:rsidRPr="00FA3374" w:rsidRDefault="00E71149" w:rsidP="00E71149">
            <w:pPr>
              <w:spacing w:after="0" w:line="240" w:lineRule="auto"/>
              <w:contextualSpacing/>
              <w:jc w:val="both"/>
              <w:rPr>
                <w:rFonts w:ascii="Arial" w:eastAsia="Times New Roman" w:hAnsi="Arial"/>
                <w:b/>
                <w:kern w:val="0"/>
                <w:sz w:val="16"/>
                <w:szCs w:val="16"/>
                <w:lang w:eastAsia="hr-HR"/>
                <w14:ligatures w14:val="none"/>
              </w:rPr>
            </w:pPr>
          </w:p>
          <w:p w14:paraId="1454C470"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Tijekom 2026. godine planiraju se različite aktivnosti u sklopu javne funkcije Centra za Kulturu i informiranje a u skladu su s javnim potrebama Grada Ludbrega.</w:t>
            </w:r>
          </w:p>
          <w:p w14:paraId="1300CBBD" w14:textId="77777777" w:rsidR="00E71149" w:rsidRPr="00FA3374" w:rsidRDefault="00E71149" w:rsidP="00E71149">
            <w:pPr>
              <w:spacing w:after="0" w:line="240" w:lineRule="auto"/>
              <w:contextualSpacing/>
              <w:jc w:val="both"/>
              <w:rPr>
                <w:rFonts w:ascii="Arial" w:eastAsia="Times New Roman" w:hAnsi="Arial"/>
                <w:b/>
                <w:i/>
                <w:kern w:val="0"/>
                <w:sz w:val="16"/>
                <w:szCs w:val="16"/>
                <w:lang w:eastAsia="hr-HR"/>
                <w14:ligatures w14:val="none"/>
              </w:rPr>
            </w:pPr>
          </w:p>
          <w:p w14:paraId="2094DD57" w14:textId="77777777" w:rsidR="00E71149" w:rsidRPr="00FA3374" w:rsidRDefault="00E71149" w:rsidP="00E71149">
            <w:pPr>
              <w:spacing w:after="0" w:line="240" w:lineRule="auto"/>
              <w:contextualSpacing/>
              <w:jc w:val="both"/>
              <w:rPr>
                <w:rFonts w:ascii="Arial" w:eastAsia="Times New Roman" w:hAnsi="Arial"/>
                <w:b/>
                <w:i/>
                <w:kern w:val="0"/>
                <w:sz w:val="16"/>
                <w:szCs w:val="16"/>
                <w:lang w:eastAsia="hr-HR"/>
                <w14:ligatures w14:val="none"/>
              </w:rPr>
            </w:pPr>
            <w:r w:rsidRPr="00FA3374">
              <w:rPr>
                <w:rFonts w:ascii="Arial" w:eastAsia="Times New Roman" w:hAnsi="Arial"/>
                <w:b/>
                <w:i/>
                <w:kern w:val="0"/>
                <w:sz w:val="16"/>
                <w:szCs w:val="16"/>
                <w:lang w:eastAsia="hr-HR"/>
                <w14:ligatures w14:val="none"/>
              </w:rPr>
              <w:t>Odjel za kulturu</w:t>
            </w:r>
          </w:p>
          <w:p w14:paraId="09FC179E"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1.Tjedan smijeha, programi uz Dan grada</w:t>
            </w:r>
          </w:p>
          <w:p w14:paraId="2722C70A"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2.Izložba povodom Dana Muzeja</w:t>
            </w:r>
          </w:p>
          <w:p w14:paraId="7C3A9EC6"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3.29. Haiku susret Ludbreg 2026. / izdavanje Haiku zbornika</w:t>
            </w:r>
          </w:p>
          <w:p w14:paraId="6FEA1174"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lastRenderedPageBreak/>
              <w:t>4.Program pod nazivom Ludbreg petkom (izložbe, kazališne predstave, koncerti)</w:t>
            </w:r>
          </w:p>
          <w:p w14:paraId="01AC9557"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5.Koncerti klasične glazbe uz potporu Ministarstva kulture (od svibnja do rujna 2026.)</w:t>
            </w:r>
          </w:p>
          <w:p w14:paraId="54E9EA5E"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6.Koncerti Puhačkog orkestra Grada Ludbrega uz manifestacije koje se organiziraju u gradu, samostalni koncert</w:t>
            </w:r>
          </w:p>
          <w:p w14:paraId="2CD10818"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7.18. Dani Mladena Kerstnera – Festival kajkavske komedije</w:t>
            </w:r>
          </w:p>
          <w:p w14:paraId="6A30596E"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8.Koncertni nastupi na otvorenom</w:t>
            </w:r>
          </w:p>
          <w:p w14:paraId="5BE3D38F"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9.Kazališne predstave za djecu i odrasle</w:t>
            </w:r>
          </w:p>
          <w:p w14:paraId="4E3805CA"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10.Kino projekcije, godišnje ja preko 90 projekcija filmova. Projekcije moraju zadovoljavati različite kriterije tijekom godine (dokumentarni film, dječji film, europski filmovi, edukacije, itd.)</w:t>
            </w:r>
          </w:p>
          <w:p w14:paraId="5643055A"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11.Program Ludbreg petkom (koji obuhvaća glazbene, izložbene i kazališne predstave namijenjene širokom krugu publike) što čini 50 programa tijekom godine</w:t>
            </w:r>
          </w:p>
          <w:p w14:paraId="643127E8"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p>
          <w:p w14:paraId="4CD4E3CB" w14:textId="77777777" w:rsidR="00E71149" w:rsidRPr="00FA3374" w:rsidRDefault="00E71149" w:rsidP="00E71149">
            <w:pPr>
              <w:spacing w:after="0" w:line="240" w:lineRule="auto"/>
              <w:contextualSpacing/>
              <w:jc w:val="both"/>
              <w:rPr>
                <w:rFonts w:ascii="Arial" w:eastAsia="Times New Roman" w:hAnsi="Arial"/>
                <w:b/>
                <w:i/>
                <w:kern w:val="0"/>
                <w:sz w:val="16"/>
                <w:szCs w:val="16"/>
                <w:lang w:eastAsia="hr-HR"/>
                <w14:ligatures w14:val="none"/>
              </w:rPr>
            </w:pPr>
            <w:r w:rsidRPr="00FA3374">
              <w:rPr>
                <w:rFonts w:ascii="Arial" w:eastAsia="Times New Roman" w:hAnsi="Arial"/>
                <w:b/>
                <w:i/>
                <w:kern w:val="0"/>
                <w:sz w:val="16"/>
                <w:szCs w:val="16"/>
                <w:lang w:eastAsia="hr-HR"/>
                <w14:ligatures w14:val="none"/>
              </w:rPr>
              <w:t>Izdavaštvo</w:t>
            </w:r>
          </w:p>
          <w:p w14:paraId="1E33CDE5"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1.Izdavanje Ludbreških novina 2026. godine 12 brojeva (jednom mjesečno), na 24 stranice</w:t>
            </w:r>
          </w:p>
          <w:p w14:paraId="446E9A4A"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2.Pomoć u izdavanju knjiga pojedinih autora koje su vezane uz ludbreški kraj.</w:t>
            </w:r>
          </w:p>
          <w:p w14:paraId="6221E964"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3.Izdavanje prigodnih propagandnih letaka za Arheološki park i „Bakinu hižu i dedekov dvor“</w:t>
            </w:r>
          </w:p>
          <w:p w14:paraId="4A03795E"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4.Izdavanje Rječnika ludbreškog govora, autori Stjepan Belović i Joža Horvat</w:t>
            </w:r>
          </w:p>
          <w:p w14:paraId="0253F567"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5.Izdanje nove publikacije o narodnim običajima ludbreškog kraja</w:t>
            </w:r>
          </w:p>
          <w:p w14:paraId="69FA1342"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p>
          <w:p w14:paraId="39C1B694" w14:textId="77777777" w:rsidR="00E71149" w:rsidRPr="00FA3374" w:rsidRDefault="00E71149" w:rsidP="00E71149">
            <w:pPr>
              <w:spacing w:after="0" w:line="240" w:lineRule="auto"/>
              <w:contextualSpacing/>
              <w:jc w:val="both"/>
              <w:rPr>
                <w:rFonts w:ascii="Arial" w:eastAsia="Times New Roman" w:hAnsi="Arial"/>
                <w:b/>
                <w:i/>
                <w:kern w:val="0"/>
                <w:sz w:val="16"/>
                <w:szCs w:val="16"/>
                <w:lang w:eastAsia="hr-HR"/>
                <w14:ligatures w14:val="none"/>
              </w:rPr>
            </w:pPr>
            <w:r w:rsidRPr="00FA3374">
              <w:rPr>
                <w:rFonts w:ascii="Arial" w:eastAsia="Times New Roman" w:hAnsi="Arial"/>
                <w:b/>
                <w:i/>
                <w:kern w:val="0"/>
                <w:sz w:val="16"/>
                <w:szCs w:val="16"/>
                <w:lang w:eastAsia="hr-HR"/>
                <w14:ligatures w14:val="none"/>
              </w:rPr>
              <w:t>Odjel za informiranje</w:t>
            </w:r>
          </w:p>
          <w:p w14:paraId="57860FF3"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p>
          <w:p w14:paraId="4D1EC25B"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1.Izdavanje 12 brojeva Ludbreških novina</w:t>
            </w:r>
          </w:p>
          <w:p w14:paraId="3012F82C"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2.Dnevno ažuriranje vijesti i drugih priloga na e-ludbreške novine</w:t>
            </w:r>
          </w:p>
          <w:p w14:paraId="62C78507"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3.Preuzimanjem Radio Ludbrega, prema programskim osnovama i koncesiji koju smo dobili na slijedećih 20 godina, radio emitira program 24 sata dnevno tijekom sedam dana, što znači tjedno 10 800 minuta emitiranja. U informativnom dijelu pokrivene su sve vijesti i događaji koji su vezani za Ludbreg, ali je i dobra suradnja s okolnim općinama budući da radio pokriva područje šire od samog administrativnog Grada Ludbrega. Koncesija se odnosi na 30.000 stanovnika. Programska osnova je usklađena s potrebama stanovništva, li se ona i prema postojećem Zakonu o elektroničkim medijima može svake dvije godine mijenjati uz odobrenje Agencije za elektroničke medije.</w:t>
            </w:r>
          </w:p>
          <w:p w14:paraId="1B473D9B"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4.Unapređivanje cjelokupnog informiranja građana preko društvenih mreža. Rado Ludbreg je i sad prisutan preko live streaminga.</w:t>
            </w:r>
          </w:p>
          <w:p w14:paraId="1713118B"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 xml:space="preserve">5.Rad na privlačenju slušatelja, prema sadašnjim istraživanjima najveća slušanost je populacije od 50+ godina (42,17%). </w:t>
            </w:r>
          </w:p>
          <w:p w14:paraId="5194B7BE"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p>
          <w:p w14:paraId="5159E158" w14:textId="77777777" w:rsidR="00E71149" w:rsidRPr="00FA3374" w:rsidRDefault="00E71149" w:rsidP="00E71149">
            <w:pPr>
              <w:spacing w:after="0" w:line="240" w:lineRule="auto"/>
              <w:contextualSpacing/>
              <w:jc w:val="both"/>
              <w:rPr>
                <w:rFonts w:ascii="Arial" w:eastAsia="Times New Roman" w:hAnsi="Arial"/>
                <w:b/>
                <w:i/>
                <w:kern w:val="0"/>
                <w:sz w:val="16"/>
                <w:szCs w:val="16"/>
                <w:lang w:eastAsia="hr-HR"/>
                <w14:ligatures w14:val="none"/>
              </w:rPr>
            </w:pPr>
            <w:r w:rsidRPr="00FA3374">
              <w:rPr>
                <w:rFonts w:ascii="Arial" w:eastAsia="Times New Roman" w:hAnsi="Arial"/>
                <w:b/>
                <w:i/>
                <w:kern w:val="0"/>
                <w:sz w:val="16"/>
                <w:szCs w:val="16"/>
                <w:lang w:eastAsia="hr-HR"/>
                <w14:ligatures w14:val="none"/>
              </w:rPr>
              <w:t>Muzej Grada Ludbrega</w:t>
            </w:r>
          </w:p>
          <w:p w14:paraId="0026C756"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Centar za kulturu dobio je rješenje Ministarstva kulture i medija kojom je osnovan Muzej Grada Ludbrega koji je u sastavu Centra.</w:t>
            </w:r>
          </w:p>
          <w:p w14:paraId="6AB9E3F7"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 xml:space="preserve">Tijekom 2021. godine potpisan je i sporazum između udruge Žene iz Centra svijeta kojim se briga oko prikupljene etnološke građe prepušta Centru. Tijekom 2026. godine obrađivat  će se prikupljena građa u skladu s pravilima struke, predviđena je i zaštita građe u komori restauratorskog odjela Ludbreg. </w:t>
            </w:r>
          </w:p>
          <w:p w14:paraId="786B5DA2"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1.Inventarizacija vrijednih arheoloških nalaza s ovog područja koji se sada nalaze razasuti po muzejima i za koje se ne zna, jer nisu izloženi (stakleni predmeti iz doba Iovie, keramika nađena na ovom području, rimska kola i dr.)</w:t>
            </w:r>
          </w:p>
          <w:p w14:paraId="49F41573"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2.Stalna briga i preventivna zaštita prikupljene građe na ovom području.</w:t>
            </w:r>
          </w:p>
          <w:p w14:paraId="33E7B186"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 xml:space="preserve">3.Izrada projekta za povremene izložbe iz fundusa muzeja u kući I. Gundulića 23, izrada projekta postava Dedekov dvor </w:t>
            </w:r>
          </w:p>
          <w:p w14:paraId="5A9225DD"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4.Nastavak suradnje sa školama u Ludbregu na projektima prikupljanja, zaštite i promocije kulturne baštine.</w:t>
            </w:r>
          </w:p>
          <w:p w14:paraId="33C3745D"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5.Istraživanje tradicijski običaja ludbreškog kraja</w:t>
            </w:r>
          </w:p>
          <w:p w14:paraId="6C53EEE5"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6.Izložba povodom Noći muzeja</w:t>
            </w:r>
          </w:p>
          <w:p w14:paraId="6B00C299"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7.Radionice za djecu u Arheološkom parku Iovia prema interesu najavljenih grupa</w:t>
            </w:r>
          </w:p>
          <w:p w14:paraId="173647B8"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8.Povremene izložbe vezane uz rad muzeja ili nove građe koja nije prezentirana publici</w:t>
            </w:r>
          </w:p>
          <w:p w14:paraId="186A131F"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p>
          <w:p w14:paraId="386C455C"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p>
          <w:p w14:paraId="2CAD9DA2" w14:textId="77777777" w:rsidR="00E71149" w:rsidRPr="00FA3374" w:rsidRDefault="00E71149" w:rsidP="00E71149">
            <w:pPr>
              <w:spacing w:after="0" w:line="240" w:lineRule="auto"/>
              <w:contextualSpacing/>
              <w:jc w:val="both"/>
              <w:rPr>
                <w:rFonts w:ascii="Arial" w:eastAsia="Times New Roman" w:hAnsi="Arial"/>
                <w:b/>
                <w:i/>
                <w:kern w:val="0"/>
                <w:sz w:val="16"/>
                <w:szCs w:val="16"/>
                <w:lang w:eastAsia="hr-HR"/>
                <w14:ligatures w14:val="none"/>
              </w:rPr>
            </w:pPr>
            <w:r w:rsidRPr="00FA3374">
              <w:rPr>
                <w:rFonts w:ascii="Arial" w:eastAsia="Times New Roman" w:hAnsi="Arial"/>
                <w:b/>
                <w:i/>
                <w:kern w:val="0"/>
                <w:sz w:val="16"/>
                <w:szCs w:val="16"/>
                <w:lang w:eastAsia="hr-HR"/>
                <w14:ligatures w14:val="none"/>
              </w:rPr>
              <w:t>SEKACIJA – PUHAČKI ORKESTAR GRADA LUDBREGA</w:t>
            </w:r>
          </w:p>
          <w:p w14:paraId="1B852712"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Puhački orkestar Grada Ludbrega djeluje u sklopu Centra. Tijekom godine planiraju se nastupi uz manifestacije, gostovanja orkestra na poziv drugih orkestara. Potrebno je orkestar opremiti novim košuljama i prslucima budući da je veliki broj mladih glazbenika, a zadnja nabava odijela je bila prije deset godina. Za to je potrebno izdvojiti znatna sredstva. Orkestar će tijekom 2024. godine izmijeniti i svoj repertoar, tako da će osim klasičnih skladni izvoditi i tematske koncerte. U 2024. godini orkestar će sudjelovati na Smotri puhačkih orkestara.</w:t>
            </w:r>
          </w:p>
          <w:p w14:paraId="5E38A17F"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p>
          <w:p w14:paraId="3D987BAC"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Javljanje na natječaje</w:t>
            </w:r>
          </w:p>
          <w:p w14:paraId="1DCD5CF6"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Centar za kulturu javio se na natječaje Ministarstva kulture i medija za 4 programa:</w:t>
            </w:r>
          </w:p>
          <w:p w14:paraId="6A741D49"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-Dani Mladena Kerstnera</w:t>
            </w:r>
          </w:p>
          <w:p w14:paraId="03946426"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-Opremanje postava u bakinoj hiži</w:t>
            </w:r>
          </w:p>
          <w:p w14:paraId="6ED2A51F"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-Zaštita građe u postavu Tak se negda živelo</w:t>
            </w:r>
          </w:p>
          <w:p w14:paraId="2215939E"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-Nabava vanjske rasvjete za koncerte na otvorenom</w:t>
            </w:r>
          </w:p>
          <w:p w14:paraId="30CCE9E5"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-Natječaj Agencije za elektroničke medije (Radio i e-ludbreške novine</w:t>
            </w:r>
          </w:p>
          <w:p w14:paraId="4035B355"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-Natječaji općina za informiranje preko radija i novina</w:t>
            </w:r>
          </w:p>
          <w:p w14:paraId="672DA61C"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p>
          <w:p w14:paraId="5D4A5F08" w14:textId="77777777" w:rsidR="00E71149" w:rsidRPr="00FA3374" w:rsidRDefault="00E71149" w:rsidP="00E71149">
            <w:pPr>
              <w:spacing w:after="0" w:line="240" w:lineRule="auto"/>
              <w:contextualSpacing/>
              <w:jc w:val="both"/>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Investicije tijekom 2026. godine:</w:t>
            </w:r>
          </w:p>
          <w:p w14:paraId="092C8E1A" w14:textId="77777777" w:rsidR="00E71149" w:rsidRPr="00FA3374" w:rsidRDefault="00E71149" w:rsidP="00E71149">
            <w:pPr>
              <w:spacing w:after="0" w:line="240" w:lineRule="auto"/>
              <w:contextualSpacing/>
              <w:jc w:val="both"/>
              <w:rPr>
                <w:rFonts w:ascii="Arial" w:eastAsia="Times New Roman" w:hAnsi="Arial"/>
                <w:b/>
                <w:kern w:val="0"/>
                <w:sz w:val="16"/>
                <w:szCs w:val="16"/>
                <w:lang w:eastAsia="hr-HR"/>
                <w14:ligatures w14:val="none"/>
              </w:rPr>
            </w:pPr>
          </w:p>
          <w:p w14:paraId="0D5426E8"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U zgradi Centra za kulturu potrebno je urediti unutarnje prostore (bojanje ulaza na pozornicu i prostora ispod pozornice u kojem vježba Puhački orkestar i održava se nastava glazbene škole. Tijekom godine bit će potrebno obnavljati informatičku opremu, budući da je većina opreme  u prosjeku stara 8 godina i više ne podržava nove sustave, osobito za video editiranje. Bit će potrebno nabaviti i nekoliko novih instrumenata za potrebe glazbene škole, a iste koristi i Puhački orkestar grada Ludbrega.</w:t>
            </w:r>
          </w:p>
          <w:p w14:paraId="7065533E"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Radio Ludbregu ističe  koncesija 2025. godine. Plan je da se radio integrira u CZKIDN i na taj način postane neprofitni radio. Situacija je takva da će radio prestati funkcionirati na tržištu jer je sve više sredstava proračuna, a smanjuje se udio vlastitih prihoda na tržištu. Većinski vlasnik radija je Grad Ludbreg koji bi svoje vlasništvo morao prenijeti na Centar da se učini prvi korak integraciji. Radio Ludbreg kao društvo s ograničenom odgovornosti bi prestao postojati, ostao bi samo naziv.</w:t>
            </w:r>
          </w:p>
          <w:p w14:paraId="7A375DDE"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Potrebno je izraditi i dokumentaciju za multimedijski sadržaj kojim bi se na moderan način ispričala priča o povijesti Ludbrega od Panonskog mora do danas. To je trend koji privlači sve više posjetitelja.</w:t>
            </w:r>
          </w:p>
          <w:p w14:paraId="391900AA"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p>
          <w:p w14:paraId="0F3B4CB5" w14:textId="77777777" w:rsidR="00E71149" w:rsidRPr="00FA3374" w:rsidRDefault="00E71149" w:rsidP="00E71149">
            <w:pPr>
              <w:spacing w:after="0" w:line="240" w:lineRule="auto"/>
              <w:contextualSpacing/>
              <w:jc w:val="both"/>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Ishodišta i pokazatelji na kojima se zasnivaju izračuni i ocjene potrebnih sredstava za provođenje programa</w:t>
            </w:r>
          </w:p>
          <w:p w14:paraId="70FA7226"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p>
          <w:p w14:paraId="52FA1710"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Izvori sredstava za financiranje rada su:</w:t>
            </w:r>
          </w:p>
          <w:p w14:paraId="5F539302"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-opći prihodi i primici, skupina 671</w:t>
            </w:r>
          </w:p>
          <w:p w14:paraId="243B9788"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-prihodi i primici iz županijskog proračuna skupina 636</w:t>
            </w:r>
          </w:p>
          <w:p w14:paraId="1D311426"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-prihodi i primici iz držanog proračuna 636</w:t>
            </w:r>
          </w:p>
          <w:p w14:paraId="7EDEC42D"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-vlastiti prihodi i primici, skupina 661</w:t>
            </w:r>
          </w:p>
          <w:p w14:paraId="4318F266"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-ostali nespomenuti  prihodi 652</w:t>
            </w:r>
          </w:p>
          <w:p w14:paraId="2F181D3B" w14:textId="77777777" w:rsidR="00E71149" w:rsidRPr="00FA3374" w:rsidRDefault="00E71149" w:rsidP="00E71149">
            <w:pPr>
              <w:spacing w:after="0" w:line="240" w:lineRule="auto"/>
              <w:contextualSpacing/>
              <w:jc w:val="both"/>
              <w:rPr>
                <w:rFonts w:ascii="Arial" w:eastAsia="Times New Roman" w:hAnsi="Arial"/>
                <w:kern w:val="0"/>
                <w:sz w:val="16"/>
                <w:szCs w:val="16"/>
                <w:lang w:eastAsia="hr-HR"/>
                <w14:ligatures w14:val="none"/>
              </w:rPr>
            </w:pPr>
          </w:p>
          <w:p w14:paraId="4B2622AB" w14:textId="77777777" w:rsidR="00E71149" w:rsidRPr="00FA3374" w:rsidRDefault="00E71149" w:rsidP="00E71149">
            <w:pPr>
              <w:spacing w:after="0" w:line="240" w:lineRule="auto"/>
              <w:contextualSpacing/>
              <w:jc w:val="both"/>
              <w:rPr>
                <w:rFonts w:ascii="Arial" w:eastAsia="Times New Roman" w:hAnsi="Arial"/>
                <w:b/>
                <w:kern w:val="0"/>
                <w:sz w:val="16"/>
                <w:szCs w:val="16"/>
                <w:lang w:eastAsia="hr-HR"/>
                <w14:ligatures w14:val="none"/>
              </w:rPr>
            </w:pPr>
            <w:r w:rsidRPr="00FA3374">
              <w:rPr>
                <w:rFonts w:ascii="Arial" w:eastAsia="Times New Roman" w:hAnsi="Arial"/>
                <w:b/>
                <w:kern w:val="0"/>
                <w:sz w:val="16"/>
                <w:szCs w:val="16"/>
                <w:lang w:eastAsia="hr-HR"/>
                <w14:ligatures w14:val="none"/>
              </w:rPr>
              <w:t>Ciljevi provedbe programa u trogodišnjem razdoblju 2025.-2027. i pokazatelji uspješnosti provođenja programa</w:t>
            </w:r>
          </w:p>
          <w:p w14:paraId="110CE9D8" w14:textId="77777777" w:rsidR="00E71149" w:rsidRPr="00FA3374" w:rsidRDefault="00E71149" w:rsidP="00E71149">
            <w:pPr>
              <w:spacing w:after="0" w:line="240" w:lineRule="auto"/>
              <w:contextualSpacing/>
              <w:jc w:val="both"/>
              <w:rPr>
                <w:rFonts w:ascii="Arial" w:eastAsia="Times New Roman" w:hAnsi="Arial"/>
                <w:b/>
                <w:kern w:val="0"/>
                <w:sz w:val="16"/>
                <w:szCs w:val="16"/>
                <w:lang w:eastAsia="hr-HR"/>
                <w14:ligatures w14:val="none"/>
              </w:rPr>
            </w:pPr>
          </w:p>
          <w:p w14:paraId="3773B047" w14:textId="77777777" w:rsidR="00E71149" w:rsidRPr="00FA3374" w:rsidRDefault="00E71149" w:rsidP="00E71149">
            <w:pPr>
              <w:spacing w:after="0" w:line="240" w:lineRule="auto"/>
              <w:contextualSpacing/>
              <w:jc w:val="both"/>
              <w:rPr>
                <w:rFonts w:ascii="Arial" w:eastAsia="Times New Roman" w:hAnsi="Arial"/>
                <w:b/>
                <w:bCs/>
                <w:i/>
                <w:iCs/>
                <w:kern w:val="0"/>
                <w:sz w:val="16"/>
                <w:szCs w:val="16"/>
                <w:lang w:eastAsia="hr-HR"/>
                <w14:ligatures w14:val="none"/>
              </w:rPr>
            </w:pPr>
            <w:r w:rsidRPr="00FA3374">
              <w:rPr>
                <w:rFonts w:ascii="Arial" w:eastAsia="Times New Roman" w:hAnsi="Arial"/>
                <w:kern w:val="0"/>
                <w:sz w:val="16"/>
                <w:szCs w:val="16"/>
                <w:lang w:eastAsia="hr-HR"/>
                <w14:ligatures w14:val="none"/>
              </w:rPr>
              <w:t>Jedan od glavnih pokazatelja uspješnosti provođenja programa je broj posjetitelja na programima koje organizira Centar. Također, pokazatelj je i broj posjetitelja Muzeja Grada Ludbrega. Broj organiziranih radionica u koje se uključuju različite dobne skupine stanovništva, ovisno o afinitetima. Centar osigurava različite vrste programa tijekom cijele godine sukladno praćenju potreba građana.</w:t>
            </w:r>
          </w:p>
          <w:p w14:paraId="6C3E5F18" w14:textId="77777777" w:rsidR="00E71149" w:rsidRPr="00FA3374" w:rsidRDefault="00E71149" w:rsidP="00E71149">
            <w:pPr>
              <w:spacing w:after="0" w:line="240" w:lineRule="auto"/>
              <w:contextualSpacing/>
              <w:jc w:val="both"/>
              <w:rPr>
                <w:rFonts w:ascii="Arial" w:eastAsia="Times New Roman" w:hAnsi="Arial"/>
                <w:b/>
                <w:bCs/>
                <w:i/>
                <w:iCs/>
                <w:kern w:val="0"/>
                <w:sz w:val="16"/>
                <w:szCs w:val="16"/>
                <w:lang w:eastAsia="hr-HR"/>
                <w14:ligatures w14:val="none"/>
              </w:rPr>
            </w:pPr>
          </w:p>
          <w:p w14:paraId="2FD30A9D" w14:textId="77777777" w:rsidR="00E71149" w:rsidRPr="00FA3374" w:rsidRDefault="00E71149" w:rsidP="00E71149">
            <w:pPr>
              <w:spacing w:after="0" w:line="240" w:lineRule="auto"/>
              <w:contextualSpacing/>
              <w:jc w:val="both"/>
              <w:rPr>
                <w:rFonts w:ascii="Arial" w:eastAsia="Times New Roman" w:hAnsi="Arial" w:cs="Arial"/>
                <w:kern w:val="0"/>
                <w:sz w:val="16"/>
                <w:szCs w:val="16"/>
                <w:lang w:eastAsia="hr-HR"/>
                <w14:ligatures w14:val="none"/>
              </w:rPr>
            </w:pPr>
          </w:p>
          <w:p w14:paraId="4E4AFC48" w14:textId="77777777" w:rsidR="00E71149" w:rsidRPr="00FA3374" w:rsidRDefault="00E71149" w:rsidP="00E71149">
            <w:pPr>
              <w:spacing w:after="0" w:line="240" w:lineRule="auto"/>
              <w:contextualSpacing/>
              <w:jc w:val="both"/>
              <w:rPr>
                <w:rFonts w:ascii="Arial" w:eastAsia="Times New Roman" w:hAnsi="Arial" w:cs="Arial"/>
                <w:kern w:val="0"/>
                <w:sz w:val="16"/>
                <w:szCs w:val="16"/>
                <w:lang w:eastAsia="hr-HR"/>
                <w14:ligatures w14:val="none"/>
              </w:rPr>
            </w:pPr>
          </w:p>
        </w:tc>
      </w:tr>
    </w:tbl>
    <w:p w14:paraId="4CC4C85F" w14:textId="77777777" w:rsidR="00E71149" w:rsidRPr="00FA3374" w:rsidRDefault="00E71149" w:rsidP="00E71149">
      <w:r w:rsidRPr="00FA3374">
        <w:lastRenderedPageBreak/>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60031E9C" w14:textId="77777777" w:rsidTr="00C0265A">
        <w:trPr>
          <w:trHeight w:val="178"/>
          <w:tblCellSpacing w:w="20" w:type="dxa"/>
        </w:trPr>
        <w:tc>
          <w:tcPr>
            <w:tcW w:w="10245" w:type="dxa"/>
            <w:shd w:val="clear" w:color="auto" w:fill="BDD6EE"/>
          </w:tcPr>
          <w:p w14:paraId="3447B822"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36" w:name="_Toc149204797"/>
            <w:r w:rsidRPr="00FA3374">
              <w:rPr>
                <w:rFonts w:ascii="Arial" w:eastAsia="Times New Roman" w:hAnsi="Arial" w:cs="Arial"/>
                <w:b/>
                <w:bCs/>
                <w:kern w:val="0"/>
                <w:sz w:val="18"/>
                <w:szCs w:val="18"/>
                <w:lang w:eastAsia="hr-HR"/>
                <w14:ligatures w14:val="none"/>
              </w:rPr>
              <w:lastRenderedPageBreak/>
              <w:t>PROGRAM: 101</w:t>
            </w:r>
            <w:bookmarkEnd w:id="36"/>
            <w:r w:rsidRPr="00FA3374">
              <w:rPr>
                <w:rFonts w:ascii="Arial" w:eastAsia="Times New Roman" w:hAnsi="Arial" w:cs="Arial"/>
                <w:b/>
                <w:bCs/>
                <w:kern w:val="0"/>
                <w:sz w:val="18"/>
                <w:szCs w:val="18"/>
                <w:lang w:eastAsia="hr-HR"/>
                <w14:ligatures w14:val="none"/>
              </w:rPr>
              <w:t xml:space="preserve">4 PROMIDŽBA I OSTALI TROŠKOVI JAVNIH MANIFESTACIJA </w:t>
            </w:r>
          </w:p>
          <w:p w14:paraId="3E6FBF1A"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4"/>
                <w:szCs w:val="18"/>
                <w:lang w:eastAsia="hr-HR"/>
                <w14:ligatures w14:val="none"/>
              </w:rPr>
            </w:pPr>
            <w:r w:rsidRPr="00FA3374">
              <w:rPr>
                <w:rFonts w:ascii="Arial" w:eastAsia="Times New Roman" w:hAnsi="Arial" w:cs="Arial"/>
                <w:b/>
                <w:bCs/>
                <w:kern w:val="0"/>
                <w:sz w:val="14"/>
                <w:szCs w:val="18"/>
                <w:lang w:eastAsia="hr-HR"/>
                <w14:ligatures w14:val="none"/>
              </w:rPr>
              <w:t>GLAVA: 00305 PROMIDŽBA I OSTALI TROŠKOVI JAVNIH MANIFESTACIJA I DR.</w:t>
            </w:r>
          </w:p>
        </w:tc>
      </w:tr>
      <w:tr w:rsidR="00E71149" w:rsidRPr="00FA3374" w14:paraId="087E600C" w14:textId="77777777" w:rsidTr="00C0265A">
        <w:trPr>
          <w:trHeight w:val="194"/>
          <w:tblCellSpacing w:w="20" w:type="dxa"/>
        </w:trPr>
        <w:tc>
          <w:tcPr>
            <w:tcW w:w="10245" w:type="dxa"/>
          </w:tcPr>
          <w:p w14:paraId="72BA4287"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6E97188C" w14:textId="77777777" w:rsidR="00E71149" w:rsidRPr="00FA3374" w:rsidRDefault="00E71149" w:rsidP="00E71149">
            <w:pPr>
              <w:spacing w:before="120" w:after="0" w:line="240" w:lineRule="auto"/>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Ovim programom planiraju se sredstva za:</w:t>
            </w:r>
          </w:p>
          <w:p w14:paraId="35959517" w14:textId="77777777" w:rsidR="00E71149" w:rsidRPr="00FA3374" w:rsidRDefault="00E71149" w:rsidP="00E71149">
            <w:pPr>
              <w:numPr>
                <w:ilvl w:val="0"/>
                <w:numId w:val="14"/>
              </w:numPr>
              <w:spacing w:before="120" w:after="0" w:line="240" w:lineRule="auto"/>
              <w:contextualSpacing/>
              <w:jc w:val="both"/>
              <w:rPr>
                <w:rFonts w:ascii="Arial" w:eastAsia="Times New Roman" w:hAnsi="Arial" w:cs="Arial"/>
                <w:kern w:val="0"/>
                <w:sz w:val="18"/>
                <w:szCs w:val="18"/>
                <w:lang w:eastAsia="hr-HR"/>
                <w14:ligatures w14:val="none"/>
              </w:rPr>
            </w:pPr>
            <w:r w:rsidRPr="00FA3374">
              <w:rPr>
                <w:rFonts w:ascii="Arial" w:eastAsia="Times New Roman" w:hAnsi="Arial"/>
                <w:kern w:val="0"/>
                <w:sz w:val="16"/>
                <w:szCs w:val="18"/>
                <w:lang w:eastAsia="hr-HR"/>
                <w14:ligatures w14:val="none"/>
              </w:rPr>
              <w:t>Financiranje promidžbe i ostalih troškova javnih manifestacija</w:t>
            </w:r>
          </w:p>
          <w:p w14:paraId="4685724A" w14:textId="77777777" w:rsidR="00E71149" w:rsidRPr="00FA3374" w:rsidRDefault="00E71149" w:rsidP="00E71149">
            <w:pPr>
              <w:spacing w:before="120" w:after="0" w:line="240" w:lineRule="auto"/>
              <w:ind w:left="720"/>
              <w:contextualSpacing/>
              <w:jc w:val="both"/>
              <w:rPr>
                <w:rFonts w:ascii="Arial" w:eastAsia="Times New Roman" w:hAnsi="Arial" w:cs="Arial"/>
                <w:kern w:val="0"/>
                <w:sz w:val="18"/>
                <w:szCs w:val="18"/>
                <w:lang w:eastAsia="hr-HR"/>
                <w14:ligatures w14:val="none"/>
              </w:rPr>
            </w:pPr>
          </w:p>
        </w:tc>
      </w:tr>
      <w:tr w:rsidR="00E71149" w:rsidRPr="00FA3374" w14:paraId="142AC79D" w14:textId="77777777" w:rsidTr="00C0265A">
        <w:trPr>
          <w:trHeight w:val="551"/>
          <w:tblCellSpacing w:w="20" w:type="dxa"/>
        </w:trPr>
        <w:tc>
          <w:tcPr>
            <w:tcW w:w="10245" w:type="dxa"/>
          </w:tcPr>
          <w:p w14:paraId="733753B2"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2C92BB5E"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Statut grada Ludbrega</w:t>
            </w:r>
          </w:p>
        </w:tc>
      </w:tr>
      <w:tr w:rsidR="00E71149" w:rsidRPr="00FA3374" w14:paraId="258D54CC" w14:textId="77777777" w:rsidTr="00C0265A">
        <w:trPr>
          <w:trHeight w:val="194"/>
          <w:tblCellSpacing w:w="20" w:type="dxa"/>
        </w:trPr>
        <w:tc>
          <w:tcPr>
            <w:tcW w:w="10245" w:type="dxa"/>
          </w:tcPr>
          <w:p w14:paraId="483889EE"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3C105CA2"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5ABE7F47"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162AEA02" w14:textId="77777777" w:rsidTr="00C0265A">
              <w:trPr>
                <w:trHeight w:hRule="exact" w:val="452"/>
              </w:trPr>
              <w:tc>
                <w:tcPr>
                  <w:tcW w:w="1045" w:type="dxa"/>
                  <w:shd w:val="clear" w:color="auto" w:fill="D9D9D9"/>
                  <w:vAlign w:val="center"/>
                </w:tcPr>
                <w:p w14:paraId="5925AB1F"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1522A66C"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bookmarkStart w:id="37" w:name="_Toc149204798"/>
                  <w:r w:rsidRPr="00FA3374">
                    <w:rPr>
                      <w:rFonts w:ascii="Arial" w:eastAsia="Times New Roman" w:hAnsi="Arial" w:cs="Arial"/>
                      <w:b/>
                      <w:bCs/>
                      <w:kern w:val="0"/>
                      <w:sz w:val="18"/>
                      <w:szCs w:val="18"/>
                      <w:lang w:eastAsia="hr-HR"/>
                      <w14:ligatures w14:val="none"/>
                    </w:rPr>
                    <w:t>Naziv aktivnosti/projekta</w:t>
                  </w:r>
                  <w:bookmarkEnd w:id="37"/>
                </w:p>
              </w:tc>
              <w:tc>
                <w:tcPr>
                  <w:tcW w:w="1750" w:type="dxa"/>
                  <w:shd w:val="clear" w:color="auto" w:fill="D9D9D9"/>
                  <w:vAlign w:val="center"/>
                </w:tcPr>
                <w:p w14:paraId="6D572EC2"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44A9CB27"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40E3689E"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6F3139E1"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4E866DB0"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41C6FD90" w14:textId="77777777" w:rsidTr="00C0265A">
              <w:trPr>
                <w:trHeight w:hRule="exact" w:val="494"/>
              </w:trPr>
              <w:tc>
                <w:tcPr>
                  <w:tcW w:w="1045" w:type="dxa"/>
                  <w:vAlign w:val="center"/>
                </w:tcPr>
                <w:p w14:paraId="076005E1"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A100028</w:t>
                  </w:r>
                </w:p>
              </w:tc>
              <w:tc>
                <w:tcPr>
                  <w:tcW w:w="3607" w:type="dxa"/>
                  <w:vAlign w:val="center"/>
                </w:tcPr>
                <w:p w14:paraId="09CE303B"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Financiranje promidžbe i ostalih troškova javnih manifestacija</w:t>
                  </w:r>
                </w:p>
              </w:tc>
              <w:tc>
                <w:tcPr>
                  <w:tcW w:w="1750" w:type="dxa"/>
                  <w:vAlign w:val="bottom"/>
                </w:tcPr>
                <w:p w14:paraId="461CF058"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50.000,00</w:t>
                  </w:r>
                </w:p>
              </w:tc>
              <w:tc>
                <w:tcPr>
                  <w:tcW w:w="1750" w:type="dxa"/>
                  <w:vAlign w:val="bottom"/>
                </w:tcPr>
                <w:p w14:paraId="5F3D408D"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50.000,00</w:t>
                  </w:r>
                </w:p>
              </w:tc>
              <w:tc>
                <w:tcPr>
                  <w:tcW w:w="1750" w:type="dxa"/>
                  <w:vAlign w:val="bottom"/>
                </w:tcPr>
                <w:p w14:paraId="4BE2403B"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50.000,00</w:t>
                  </w:r>
                </w:p>
              </w:tc>
            </w:tr>
            <w:tr w:rsidR="00E71149" w:rsidRPr="00FA3374" w14:paraId="36F29190" w14:textId="77777777" w:rsidTr="00C0265A">
              <w:trPr>
                <w:trHeight w:hRule="exact" w:val="405"/>
              </w:trPr>
              <w:tc>
                <w:tcPr>
                  <w:tcW w:w="1045" w:type="dxa"/>
                  <w:shd w:val="clear" w:color="auto" w:fill="D9D9D9"/>
                  <w:vAlign w:val="center"/>
                </w:tcPr>
                <w:p w14:paraId="09FA46E5"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17E80E7"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bottom"/>
                </w:tcPr>
                <w:p w14:paraId="4D240338"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50.000,00</w:t>
                  </w:r>
                </w:p>
              </w:tc>
              <w:tc>
                <w:tcPr>
                  <w:tcW w:w="1750" w:type="dxa"/>
                  <w:shd w:val="clear" w:color="auto" w:fill="D9D9D9"/>
                  <w:vAlign w:val="bottom"/>
                </w:tcPr>
                <w:p w14:paraId="799C6B5C"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50.000,00</w:t>
                  </w:r>
                </w:p>
              </w:tc>
              <w:tc>
                <w:tcPr>
                  <w:tcW w:w="1750" w:type="dxa"/>
                  <w:shd w:val="clear" w:color="auto" w:fill="D9D9D9"/>
                  <w:vAlign w:val="bottom"/>
                </w:tcPr>
                <w:p w14:paraId="00CF9778"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50.000,00</w:t>
                  </w:r>
                </w:p>
              </w:tc>
            </w:tr>
          </w:tbl>
          <w:p w14:paraId="12C71948"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7B21A789"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 xml:space="preserve">Financiranje promidžbe i ostalih troškova javnih manifestacija </w:t>
            </w:r>
          </w:p>
          <w:p w14:paraId="55251E71" w14:textId="4689C0EB"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Sredstva su planirana za financiranje troškova promidžbe te usluga zakupnine u iznosu od 50.000,00 eur u 2026. godini.</w:t>
            </w:r>
          </w:p>
          <w:p w14:paraId="0C0DAFA5"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p w14:paraId="0417F136"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tc>
      </w:tr>
    </w:tbl>
    <w:p w14:paraId="39FAE815" w14:textId="77777777" w:rsidR="00E71149" w:rsidRPr="00FA3374" w:rsidRDefault="00E71149" w:rsidP="00E71149"/>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5285DE0E" w14:textId="77777777" w:rsidTr="00C0265A">
        <w:trPr>
          <w:trHeight w:val="178"/>
          <w:tblCellSpacing w:w="20" w:type="dxa"/>
        </w:trPr>
        <w:tc>
          <w:tcPr>
            <w:tcW w:w="10245" w:type="dxa"/>
            <w:shd w:val="clear" w:color="auto" w:fill="BDD6EE"/>
          </w:tcPr>
          <w:p w14:paraId="69A63C87"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38" w:name="_Hlk215669382"/>
            <w:r w:rsidRPr="00FA3374">
              <w:rPr>
                <w:rFonts w:ascii="Arial" w:eastAsia="Times New Roman" w:hAnsi="Arial" w:cs="Arial"/>
                <w:b/>
                <w:bCs/>
                <w:kern w:val="0"/>
                <w:sz w:val="18"/>
                <w:szCs w:val="18"/>
                <w:lang w:eastAsia="hr-HR"/>
                <w14:ligatures w14:val="none"/>
              </w:rPr>
              <w:lastRenderedPageBreak/>
              <w:t>PROGRAM: 1015 SOCIJALNA SKRB</w:t>
            </w:r>
          </w:p>
          <w:p w14:paraId="296CEB26"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4"/>
                <w:szCs w:val="18"/>
                <w:lang w:eastAsia="hr-HR"/>
                <w14:ligatures w14:val="none"/>
              </w:rPr>
            </w:pPr>
            <w:r w:rsidRPr="00FA3374">
              <w:rPr>
                <w:rFonts w:ascii="Arial" w:eastAsia="Times New Roman" w:hAnsi="Arial" w:cs="Arial"/>
                <w:b/>
                <w:bCs/>
                <w:kern w:val="0"/>
                <w:sz w:val="14"/>
                <w:szCs w:val="18"/>
                <w:lang w:eastAsia="hr-HR"/>
                <w14:ligatures w14:val="none"/>
              </w:rPr>
              <w:t>GLAVA: 00306 JAVNE POTREBE IZ SOCIJALNE SKRBI</w:t>
            </w:r>
          </w:p>
        </w:tc>
      </w:tr>
      <w:tr w:rsidR="00E71149" w:rsidRPr="00FA3374" w14:paraId="05E7B283" w14:textId="77777777" w:rsidTr="00C0265A">
        <w:trPr>
          <w:trHeight w:val="194"/>
          <w:tblCellSpacing w:w="20" w:type="dxa"/>
        </w:trPr>
        <w:tc>
          <w:tcPr>
            <w:tcW w:w="10245" w:type="dxa"/>
          </w:tcPr>
          <w:p w14:paraId="74A4A356"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6B1B1BCA" w14:textId="77777777" w:rsidR="00E71149" w:rsidRPr="00FA3374" w:rsidRDefault="00E71149" w:rsidP="00E71149">
            <w:pPr>
              <w:spacing w:before="120" w:after="0" w:line="240" w:lineRule="auto"/>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Ovim programom planiraju se sredstva za:</w:t>
            </w:r>
          </w:p>
          <w:p w14:paraId="0A0616D6"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Novčane pomoći sukladno zakonu socijalne skrbi,</w:t>
            </w:r>
          </w:p>
          <w:p w14:paraId="26A6CC5C"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Stipendije i pomoći učenicima i studentima,</w:t>
            </w:r>
          </w:p>
          <w:p w14:paraId="67FABD3C"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 xml:space="preserve">Naknade za novorođenu djecu, </w:t>
            </w:r>
          </w:p>
          <w:p w14:paraId="193AA282"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Novčana pomoć za učenike OŠ,</w:t>
            </w:r>
          </w:p>
          <w:p w14:paraId="7979046E"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Sufinanciranje boravka djece slabijeg imovinskog stanja u DV</w:t>
            </w:r>
          </w:p>
          <w:p w14:paraId="32ABDA6F" w14:textId="77777777" w:rsidR="00E71149" w:rsidRPr="00FA3374" w:rsidRDefault="00E71149" w:rsidP="00E71149">
            <w:pPr>
              <w:spacing w:before="120" w:after="0" w:line="240" w:lineRule="auto"/>
              <w:ind w:left="720"/>
              <w:contextualSpacing/>
              <w:jc w:val="both"/>
              <w:rPr>
                <w:rFonts w:ascii="Arial" w:eastAsia="Times New Roman" w:hAnsi="Arial"/>
                <w:kern w:val="0"/>
                <w:sz w:val="16"/>
                <w:szCs w:val="16"/>
                <w:lang w:eastAsia="hr-HR"/>
                <w14:ligatures w14:val="none"/>
              </w:rPr>
            </w:pPr>
          </w:p>
        </w:tc>
      </w:tr>
      <w:tr w:rsidR="00E71149" w:rsidRPr="00FA3374" w14:paraId="253D9A65" w14:textId="77777777" w:rsidTr="00C0265A">
        <w:trPr>
          <w:trHeight w:val="1308"/>
          <w:tblCellSpacing w:w="20" w:type="dxa"/>
        </w:trPr>
        <w:tc>
          <w:tcPr>
            <w:tcW w:w="10245" w:type="dxa"/>
          </w:tcPr>
          <w:p w14:paraId="24B80B6E"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439B4B82"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Statut Grada Ludbrega,</w:t>
            </w:r>
          </w:p>
          <w:p w14:paraId="37AC9E2F"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Zakon o socijalnoj skrbi,</w:t>
            </w:r>
          </w:p>
          <w:p w14:paraId="743D3063"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Odluka o socijalnoj skrbi,</w:t>
            </w:r>
          </w:p>
          <w:p w14:paraId="6A763275"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Odluka o dodjeli studentskih i učeničkih stipendija,</w:t>
            </w:r>
          </w:p>
          <w:p w14:paraId="537AB34E"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Zakon o predškolskom odgoju i obrazovanju</w:t>
            </w:r>
          </w:p>
        </w:tc>
      </w:tr>
      <w:tr w:rsidR="00E71149" w:rsidRPr="00FA3374" w14:paraId="3BB7A47B" w14:textId="77777777" w:rsidTr="00C0265A">
        <w:trPr>
          <w:trHeight w:val="194"/>
          <w:tblCellSpacing w:w="20" w:type="dxa"/>
        </w:trPr>
        <w:tc>
          <w:tcPr>
            <w:tcW w:w="10245" w:type="dxa"/>
          </w:tcPr>
          <w:p w14:paraId="4758CD1D"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34C1A2C2"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038DC26C"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66DA4227" w14:textId="77777777" w:rsidTr="00C0265A">
              <w:trPr>
                <w:trHeight w:hRule="exact" w:val="452"/>
              </w:trPr>
              <w:tc>
                <w:tcPr>
                  <w:tcW w:w="1045" w:type="dxa"/>
                  <w:shd w:val="clear" w:color="auto" w:fill="D9D9D9"/>
                  <w:vAlign w:val="center"/>
                </w:tcPr>
                <w:p w14:paraId="706869D2"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70B08D28"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Naziv aktivnosti/projekta</w:t>
                  </w:r>
                </w:p>
              </w:tc>
              <w:tc>
                <w:tcPr>
                  <w:tcW w:w="1750" w:type="dxa"/>
                  <w:shd w:val="clear" w:color="auto" w:fill="D9D9D9"/>
                  <w:vAlign w:val="center"/>
                </w:tcPr>
                <w:p w14:paraId="402418B7"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43D4EE96"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5AD1BC9E"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3B3DE838"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5102789F"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52F86D2E" w14:textId="77777777" w:rsidTr="00C0265A">
              <w:trPr>
                <w:trHeight w:hRule="exact" w:val="494"/>
              </w:trPr>
              <w:tc>
                <w:tcPr>
                  <w:tcW w:w="1045" w:type="dxa"/>
                  <w:vAlign w:val="center"/>
                </w:tcPr>
                <w:p w14:paraId="5E28BC91"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A100029</w:t>
                  </w:r>
                </w:p>
              </w:tc>
              <w:tc>
                <w:tcPr>
                  <w:tcW w:w="3607" w:type="dxa"/>
                  <w:vAlign w:val="center"/>
                </w:tcPr>
                <w:p w14:paraId="5BD6DDD1"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Novčane pomoći sukladno zakonu socijalne skrbi</w:t>
                  </w:r>
                </w:p>
              </w:tc>
              <w:tc>
                <w:tcPr>
                  <w:tcW w:w="1750" w:type="dxa"/>
                  <w:vAlign w:val="bottom"/>
                </w:tcPr>
                <w:p w14:paraId="5D087E47"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62.000,00</w:t>
                  </w:r>
                </w:p>
              </w:tc>
              <w:tc>
                <w:tcPr>
                  <w:tcW w:w="1750" w:type="dxa"/>
                  <w:vAlign w:val="bottom"/>
                </w:tcPr>
                <w:p w14:paraId="29E16474"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62.000,00</w:t>
                  </w:r>
                </w:p>
              </w:tc>
              <w:tc>
                <w:tcPr>
                  <w:tcW w:w="1750" w:type="dxa"/>
                  <w:vAlign w:val="bottom"/>
                </w:tcPr>
                <w:p w14:paraId="46D776E1"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62.000,00</w:t>
                  </w:r>
                </w:p>
              </w:tc>
            </w:tr>
            <w:tr w:rsidR="00E71149" w:rsidRPr="00FA3374" w14:paraId="260A28C2" w14:textId="77777777" w:rsidTr="00C0265A">
              <w:trPr>
                <w:trHeight w:hRule="exact" w:val="494"/>
              </w:trPr>
              <w:tc>
                <w:tcPr>
                  <w:tcW w:w="1045" w:type="dxa"/>
                  <w:vAlign w:val="center"/>
                </w:tcPr>
                <w:p w14:paraId="1F815694"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A100030</w:t>
                  </w:r>
                </w:p>
              </w:tc>
              <w:tc>
                <w:tcPr>
                  <w:tcW w:w="3607" w:type="dxa"/>
                  <w:vAlign w:val="center"/>
                </w:tcPr>
                <w:p w14:paraId="3FE32F93"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Stipendije i pomoći učenicima i studentima</w:t>
                  </w:r>
                </w:p>
              </w:tc>
              <w:tc>
                <w:tcPr>
                  <w:tcW w:w="1750" w:type="dxa"/>
                  <w:vAlign w:val="bottom"/>
                </w:tcPr>
                <w:p w14:paraId="09A50302"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90.000,00</w:t>
                  </w:r>
                </w:p>
              </w:tc>
              <w:tc>
                <w:tcPr>
                  <w:tcW w:w="1750" w:type="dxa"/>
                  <w:vAlign w:val="bottom"/>
                </w:tcPr>
                <w:p w14:paraId="1A7106B8"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90.000,00</w:t>
                  </w:r>
                </w:p>
              </w:tc>
              <w:tc>
                <w:tcPr>
                  <w:tcW w:w="1750" w:type="dxa"/>
                  <w:vAlign w:val="bottom"/>
                </w:tcPr>
                <w:p w14:paraId="7D1B9403"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90.000,00</w:t>
                  </w:r>
                </w:p>
              </w:tc>
            </w:tr>
            <w:tr w:rsidR="00E71149" w:rsidRPr="00FA3374" w14:paraId="30630383" w14:textId="77777777" w:rsidTr="00C0265A">
              <w:trPr>
                <w:trHeight w:hRule="exact" w:val="494"/>
              </w:trPr>
              <w:tc>
                <w:tcPr>
                  <w:tcW w:w="1045" w:type="dxa"/>
                  <w:vAlign w:val="center"/>
                </w:tcPr>
                <w:p w14:paraId="6ECA6314"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A100031</w:t>
                  </w:r>
                </w:p>
              </w:tc>
              <w:tc>
                <w:tcPr>
                  <w:tcW w:w="3607" w:type="dxa"/>
                  <w:vAlign w:val="center"/>
                </w:tcPr>
                <w:p w14:paraId="6547F6D7"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Naknada za novorođenu djecu</w:t>
                  </w:r>
                </w:p>
              </w:tc>
              <w:tc>
                <w:tcPr>
                  <w:tcW w:w="1750" w:type="dxa"/>
                  <w:vAlign w:val="bottom"/>
                </w:tcPr>
                <w:p w14:paraId="14D58A9F"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56.000,00</w:t>
                  </w:r>
                </w:p>
              </w:tc>
              <w:tc>
                <w:tcPr>
                  <w:tcW w:w="1750" w:type="dxa"/>
                  <w:vAlign w:val="bottom"/>
                </w:tcPr>
                <w:p w14:paraId="5F33BA8B"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56.000,00</w:t>
                  </w:r>
                </w:p>
              </w:tc>
              <w:tc>
                <w:tcPr>
                  <w:tcW w:w="1750" w:type="dxa"/>
                  <w:vAlign w:val="bottom"/>
                </w:tcPr>
                <w:p w14:paraId="5E885CF5"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56.000,00</w:t>
                  </w:r>
                </w:p>
              </w:tc>
            </w:tr>
            <w:tr w:rsidR="00E71149" w:rsidRPr="00FA3374" w14:paraId="195C0717" w14:textId="77777777" w:rsidTr="00C0265A">
              <w:trPr>
                <w:trHeight w:hRule="exact" w:val="494"/>
              </w:trPr>
              <w:tc>
                <w:tcPr>
                  <w:tcW w:w="1045" w:type="dxa"/>
                  <w:vAlign w:val="center"/>
                </w:tcPr>
                <w:p w14:paraId="618A90A1"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A100061</w:t>
                  </w:r>
                </w:p>
              </w:tc>
              <w:tc>
                <w:tcPr>
                  <w:tcW w:w="3607" w:type="dxa"/>
                  <w:vAlign w:val="center"/>
                </w:tcPr>
                <w:p w14:paraId="1BDB5ABD"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Novčana pomoć za učenike OŠ</w:t>
                  </w:r>
                </w:p>
              </w:tc>
              <w:tc>
                <w:tcPr>
                  <w:tcW w:w="1750" w:type="dxa"/>
                  <w:vAlign w:val="bottom"/>
                </w:tcPr>
                <w:p w14:paraId="4934CDDD"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4.200,00</w:t>
                  </w:r>
                </w:p>
              </w:tc>
              <w:tc>
                <w:tcPr>
                  <w:tcW w:w="1750" w:type="dxa"/>
                  <w:vAlign w:val="bottom"/>
                </w:tcPr>
                <w:p w14:paraId="09CA82E3"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4.200,00</w:t>
                  </w:r>
                </w:p>
              </w:tc>
              <w:tc>
                <w:tcPr>
                  <w:tcW w:w="1750" w:type="dxa"/>
                  <w:vAlign w:val="bottom"/>
                </w:tcPr>
                <w:p w14:paraId="390BEBA6"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4.200,00</w:t>
                  </w:r>
                </w:p>
              </w:tc>
            </w:tr>
            <w:tr w:rsidR="00E71149" w:rsidRPr="00FA3374" w14:paraId="27EFA7A3" w14:textId="77777777" w:rsidTr="00C0265A">
              <w:trPr>
                <w:trHeight w:hRule="exact" w:val="494"/>
              </w:trPr>
              <w:tc>
                <w:tcPr>
                  <w:tcW w:w="1045" w:type="dxa"/>
                  <w:vAlign w:val="center"/>
                </w:tcPr>
                <w:p w14:paraId="7A88B147"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A100062</w:t>
                  </w:r>
                </w:p>
              </w:tc>
              <w:tc>
                <w:tcPr>
                  <w:tcW w:w="3607" w:type="dxa"/>
                  <w:vAlign w:val="center"/>
                </w:tcPr>
                <w:p w14:paraId="6905EC46"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Sufinanciranje boravka djece slabijeg imovinskog stanja u DV</w:t>
                  </w:r>
                </w:p>
              </w:tc>
              <w:tc>
                <w:tcPr>
                  <w:tcW w:w="1750" w:type="dxa"/>
                  <w:vAlign w:val="bottom"/>
                </w:tcPr>
                <w:p w14:paraId="23462075"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25.000,00</w:t>
                  </w:r>
                </w:p>
              </w:tc>
              <w:tc>
                <w:tcPr>
                  <w:tcW w:w="1750" w:type="dxa"/>
                  <w:vAlign w:val="bottom"/>
                </w:tcPr>
                <w:p w14:paraId="5457F8FA"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25.000,00</w:t>
                  </w:r>
                </w:p>
              </w:tc>
              <w:tc>
                <w:tcPr>
                  <w:tcW w:w="1750" w:type="dxa"/>
                  <w:vAlign w:val="bottom"/>
                </w:tcPr>
                <w:p w14:paraId="4DF76BCE"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25.000,00</w:t>
                  </w:r>
                </w:p>
              </w:tc>
            </w:tr>
            <w:tr w:rsidR="00E71149" w:rsidRPr="00FA3374" w14:paraId="4E9A490A" w14:textId="77777777" w:rsidTr="00C0265A">
              <w:trPr>
                <w:trHeight w:hRule="exact" w:val="405"/>
              </w:trPr>
              <w:tc>
                <w:tcPr>
                  <w:tcW w:w="1045" w:type="dxa"/>
                  <w:shd w:val="clear" w:color="auto" w:fill="D9D9D9"/>
                  <w:vAlign w:val="center"/>
                </w:tcPr>
                <w:p w14:paraId="2FFEDDF9"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5F96776A"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bottom"/>
                </w:tcPr>
                <w:p w14:paraId="2A70152C"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237.200,00</w:t>
                  </w:r>
                </w:p>
              </w:tc>
              <w:tc>
                <w:tcPr>
                  <w:tcW w:w="1750" w:type="dxa"/>
                  <w:shd w:val="clear" w:color="auto" w:fill="D9D9D9"/>
                  <w:vAlign w:val="bottom"/>
                </w:tcPr>
                <w:p w14:paraId="28E8EF89"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237.200,00</w:t>
                  </w:r>
                </w:p>
              </w:tc>
              <w:tc>
                <w:tcPr>
                  <w:tcW w:w="1750" w:type="dxa"/>
                  <w:shd w:val="clear" w:color="auto" w:fill="D9D9D9"/>
                  <w:vAlign w:val="bottom"/>
                </w:tcPr>
                <w:p w14:paraId="0B3A173D"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237.200,00</w:t>
                  </w:r>
                </w:p>
              </w:tc>
            </w:tr>
          </w:tbl>
          <w:p w14:paraId="0FF0E239"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2723532A"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 xml:space="preserve">Novčane pomoći sukladno zakonu socijalne skrbi </w:t>
            </w:r>
          </w:p>
          <w:p w14:paraId="113A3D6A" w14:textId="77777777" w:rsidR="00E71149" w:rsidRPr="00FA3374" w:rsidRDefault="00E71149" w:rsidP="00E71149">
            <w:pPr>
              <w:spacing w:after="0" w:line="240" w:lineRule="auto"/>
              <w:contextualSpacing/>
              <w:rPr>
                <w:rFonts w:ascii="Arial" w:eastAsia="Times New Roman" w:hAnsi="Arial" w:cs="Arial"/>
                <w:color w:val="FF0000"/>
                <w:kern w:val="0"/>
                <w:sz w:val="16"/>
                <w:szCs w:val="16"/>
                <w:lang w:eastAsia="hr-HR"/>
                <w14:ligatures w14:val="none"/>
              </w:rPr>
            </w:pPr>
            <w:r w:rsidRPr="00FA3374">
              <w:rPr>
                <w:rFonts w:ascii="Arial" w:eastAsia="Times New Roman" w:hAnsi="Arial" w:cs="Arial"/>
                <w:kern w:val="0"/>
                <w:sz w:val="16"/>
                <w:szCs w:val="16"/>
                <w:lang w:eastAsia="hr-HR"/>
                <w14:ligatures w14:val="none"/>
              </w:rPr>
              <w:t>Za novčane pomoći građanima i kućanstvima sukladno Zakonu socijalne skrbi planirana su sredstva u iznosu od 62.000,00 eur.</w:t>
            </w:r>
          </w:p>
          <w:p w14:paraId="0252C61B" w14:textId="77777777" w:rsidR="00E71149" w:rsidRPr="00FA3374" w:rsidRDefault="00E71149" w:rsidP="00E71149">
            <w:pPr>
              <w:spacing w:after="0" w:line="240" w:lineRule="auto"/>
              <w:contextualSpacing/>
              <w:rPr>
                <w:rFonts w:ascii="Arial" w:eastAsia="Times New Roman" w:hAnsi="Arial" w:cs="Arial"/>
                <w:color w:val="FF0000"/>
                <w:kern w:val="0"/>
                <w:sz w:val="16"/>
                <w:szCs w:val="16"/>
                <w:lang w:eastAsia="hr-HR"/>
                <w14:ligatures w14:val="none"/>
              </w:rPr>
            </w:pPr>
          </w:p>
          <w:p w14:paraId="3C86AEEF" w14:textId="77777777" w:rsidR="00E71149" w:rsidRPr="00FA3374" w:rsidRDefault="00E71149" w:rsidP="00E71149">
            <w:pPr>
              <w:spacing w:after="0" w:line="240" w:lineRule="auto"/>
              <w:contextualSpacing/>
              <w:rPr>
                <w:rFonts w:ascii="Arial" w:eastAsia="Times New Roman" w:hAnsi="Arial"/>
                <w:b/>
                <w:i/>
                <w:kern w:val="0"/>
                <w:sz w:val="16"/>
                <w:szCs w:val="18"/>
                <w:lang w:eastAsia="hr-HR"/>
                <w14:ligatures w14:val="none"/>
              </w:rPr>
            </w:pPr>
            <w:r w:rsidRPr="00FA3374">
              <w:rPr>
                <w:rFonts w:ascii="Arial" w:eastAsia="Times New Roman" w:hAnsi="Arial"/>
                <w:b/>
                <w:i/>
                <w:kern w:val="0"/>
                <w:sz w:val="16"/>
                <w:szCs w:val="18"/>
                <w:lang w:eastAsia="hr-HR"/>
                <w14:ligatures w14:val="none"/>
              </w:rPr>
              <w:t>Stipendije i pomoći učenicima i studentima</w:t>
            </w:r>
          </w:p>
          <w:p w14:paraId="15F1D85A"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Za stipendije i pomoći učenicima i studentima planirana su sredstva u iznosu od 90.000,00 eur.</w:t>
            </w:r>
          </w:p>
          <w:p w14:paraId="7A05B0C9" w14:textId="77777777" w:rsidR="00E71149" w:rsidRPr="00FA3374" w:rsidRDefault="00E71149" w:rsidP="00E71149">
            <w:pPr>
              <w:spacing w:after="0" w:line="240" w:lineRule="auto"/>
              <w:contextualSpacing/>
              <w:rPr>
                <w:rFonts w:ascii="Arial" w:eastAsia="Times New Roman" w:hAnsi="Arial" w:cs="Arial"/>
                <w:b/>
                <w:i/>
                <w:color w:val="FF0000"/>
                <w:kern w:val="0"/>
                <w:sz w:val="14"/>
                <w:szCs w:val="16"/>
                <w:lang w:eastAsia="hr-HR"/>
                <w14:ligatures w14:val="none"/>
              </w:rPr>
            </w:pPr>
          </w:p>
          <w:p w14:paraId="475C02C9" w14:textId="77777777" w:rsidR="00E71149" w:rsidRPr="00FA3374" w:rsidRDefault="00E71149" w:rsidP="00E71149">
            <w:pPr>
              <w:spacing w:after="0" w:line="240" w:lineRule="auto"/>
              <w:contextualSpacing/>
              <w:rPr>
                <w:rFonts w:ascii="Arial" w:eastAsia="Times New Roman" w:hAnsi="Arial"/>
                <w:b/>
                <w:i/>
                <w:kern w:val="0"/>
                <w:sz w:val="16"/>
                <w:szCs w:val="18"/>
                <w:lang w:eastAsia="hr-HR"/>
                <w14:ligatures w14:val="none"/>
              </w:rPr>
            </w:pPr>
            <w:r w:rsidRPr="00FA3374">
              <w:rPr>
                <w:rFonts w:ascii="Arial" w:eastAsia="Times New Roman" w:hAnsi="Arial"/>
                <w:b/>
                <w:i/>
                <w:kern w:val="0"/>
                <w:sz w:val="16"/>
                <w:szCs w:val="18"/>
                <w:lang w:eastAsia="hr-HR"/>
                <w14:ligatures w14:val="none"/>
              </w:rPr>
              <w:t>Naknada za novorođenu djecu</w:t>
            </w:r>
          </w:p>
          <w:p w14:paraId="2FE3A4EC" w14:textId="77777777" w:rsidR="00E71149" w:rsidRPr="00FA3374" w:rsidRDefault="00E71149" w:rsidP="00E71149">
            <w:pPr>
              <w:spacing w:after="0" w:line="240" w:lineRule="auto"/>
              <w:contextualSpacing/>
              <w:rPr>
                <w:rFonts w:ascii="Arial" w:eastAsia="Times New Roman" w:hAnsi="Arial"/>
                <w:kern w:val="0"/>
                <w:sz w:val="16"/>
                <w:szCs w:val="18"/>
                <w:lang w:eastAsia="hr-HR"/>
                <w14:ligatures w14:val="none"/>
              </w:rPr>
            </w:pPr>
            <w:r w:rsidRPr="00FA3374">
              <w:rPr>
                <w:rFonts w:ascii="Arial" w:eastAsia="Times New Roman" w:hAnsi="Arial"/>
                <w:kern w:val="0"/>
                <w:sz w:val="16"/>
                <w:szCs w:val="18"/>
                <w:lang w:eastAsia="hr-HR"/>
                <w14:ligatures w14:val="none"/>
              </w:rPr>
              <w:t>Sredstva u iznosu od 56.000,00 eur planiraju se za naknade za novorođenu djecu na području Grada Ludbrega.</w:t>
            </w:r>
          </w:p>
          <w:p w14:paraId="4B3ACBA6" w14:textId="77777777" w:rsidR="00E71149" w:rsidRPr="00FA3374" w:rsidRDefault="00E71149" w:rsidP="00E71149">
            <w:pPr>
              <w:spacing w:after="0" w:line="240" w:lineRule="auto"/>
              <w:contextualSpacing/>
              <w:rPr>
                <w:rFonts w:ascii="Arial" w:eastAsia="Times New Roman" w:hAnsi="Arial" w:cs="Arial"/>
                <w:b/>
                <w:i/>
                <w:kern w:val="0"/>
                <w:sz w:val="14"/>
                <w:szCs w:val="16"/>
                <w:lang w:eastAsia="hr-HR"/>
                <w14:ligatures w14:val="none"/>
              </w:rPr>
            </w:pPr>
          </w:p>
          <w:p w14:paraId="29A377F2" w14:textId="77777777" w:rsidR="00E71149" w:rsidRPr="00FA3374" w:rsidRDefault="00E71149" w:rsidP="00E71149">
            <w:pPr>
              <w:spacing w:after="0" w:line="240" w:lineRule="auto"/>
              <w:contextualSpacing/>
              <w:rPr>
                <w:rFonts w:ascii="Arial" w:eastAsia="Times New Roman" w:hAnsi="Arial"/>
                <w:b/>
                <w:i/>
                <w:kern w:val="0"/>
                <w:sz w:val="16"/>
                <w:szCs w:val="18"/>
                <w:lang w:eastAsia="hr-HR"/>
                <w14:ligatures w14:val="none"/>
              </w:rPr>
            </w:pPr>
            <w:r w:rsidRPr="00FA3374">
              <w:rPr>
                <w:rFonts w:ascii="Arial" w:eastAsia="Times New Roman" w:hAnsi="Arial"/>
                <w:b/>
                <w:i/>
                <w:kern w:val="0"/>
                <w:sz w:val="16"/>
                <w:szCs w:val="18"/>
                <w:lang w:eastAsia="hr-HR"/>
                <w14:ligatures w14:val="none"/>
              </w:rPr>
              <w:t>Novčana pomoć za učenike OŠ</w:t>
            </w:r>
          </w:p>
          <w:p w14:paraId="7F3D542E" w14:textId="77777777" w:rsidR="00E71149" w:rsidRPr="00FA3374" w:rsidRDefault="00E71149" w:rsidP="00E71149">
            <w:pPr>
              <w:spacing w:after="0" w:line="240" w:lineRule="auto"/>
              <w:contextualSpacing/>
              <w:rPr>
                <w:rFonts w:ascii="Arial" w:eastAsia="Times New Roman" w:hAnsi="Arial"/>
                <w:kern w:val="0"/>
                <w:sz w:val="16"/>
                <w:szCs w:val="18"/>
                <w:lang w:eastAsia="hr-HR"/>
                <w14:ligatures w14:val="none"/>
              </w:rPr>
            </w:pPr>
            <w:r w:rsidRPr="00FA3374">
              <w:rPr>
                <w:rFonts w:ascii="Arial" w:eastAsia="Times New Roman" w:hAnsi="Arial"/>
                <w:kern w:val="0"/>
                <w:sz w:val="16"/>
                <w:szCs w:val="18"/>
                <w:lang w:eastAsia="hr-HR"/>
                <w14:ligatures w14:val="none"/>
              </w:rPr>
              <w:t>Za novčane pomoći za učenike škole planiraju se sredstva u iznosu od 4.200,00 eur.</w:t>
            </w:r>
          </w:p>
          <w:p w14:paraId="6ED35DAC" w14:textId="77777777" w:rsidR="00E71149" w:rsidRPr="00FA3374" w:rsidRDefault="00E71149" w:rsidP="00E71149">
            <w:pPr>
              <w:spacing w:after="0" w:line="240" w:lineRule="auto"/>
              <w:contextualSpacing/>
              <w:rPr>
                <w:rFonts w:ascii="Arial" w:eastAsia="Times New Roman" w:hAnsi="Arial" w:cs="Arial"/>
                <w:b/>
                <w:i/>
                <w:kern w:val="0"/>
                <w:sz w:val="14"/>
                <w:szCs w:val="16"/>
                <w:lang w:eastAsia="hr-HR"/>
                <w14:ligatures w14:val="none"/>
              </w:rPr>
            </w:pPr>
          </w:p>
          <w:p w14:paraId="3DBD7E27" w14:textId="77777777" w:rsidR="00E71149" w:rsidRPr="00FA3374" w:rsidRDefault="00E71149" w:rsidP="00E71149">
            <w:pPr>
              <w:spacing w:after="0" w:line="240" w:lineRule="auto"/>
              <w:contextualSpacing/>
              <w:rPr>
                <w:rFonts w:ascii="Arial" w:eastAsia="Times New Roman" w:hAnsi="Arial"/>
                <w:b/>
                <w:i/>
                <w:kern w:val="0"/>
                <w:sz w:val="16"/>
                <w:szCs w:val="18"/>
                <w:lang w:eastAsia="hr-HR"/>
                <w14:ligatures w14:val="none"/>
              </w:rPr>
            </w:pPr>
            <w:r w:rsidRPr="00FA3374">
              <w:rPr>
                <w:rFonts w:ascii="Arial" w:eastAsia="Times New Roman" w:hAnsi="Arial"/>
                <w:b/>
                <w:i/>
                <w:kern w:val="0"/>
                <w:sz w:val="16"/>
                <w:szCs w:val="18"/>
                <w:lang w:eastAsia="hr-HR"/>
                <w14:ligatures w14:val="none"/>
              </w:rPr>
              <w:t>Sufinanciranje boravka djece slabijeg imovinskog stanja u DV</w:t>
            </w:r>
          </w:p>
          <w:p w14:paraId="299D82F3"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Iznos od 25.000,00 eur planiran je za sufinanciranje boravka djece slabijeg imovinskog stanja u dječjim vrtićima.</w:t>
            </w:r>
          </w:p>
          <w:p w14:paraId="1AB56385"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tc>
      </w:tr>
      <w:bookmarkEnd w:id="38"/>
    </w:tbl>
    <w:p w14:paraId="0F2DE13F" w14:textId="77777777" w:rsidR="00E71149" w:rsidRPr="00FA3374" w:rsidRDefault="00E71149" w:rsidP="00E71149"/>
    <w:p w14:paraId="6E26EA34" w14:textId="77777777" w:rsidR="00E71149" w:rsidRPr="00FA3374" w:rsidRDefault="00E71149" w:rsidP="00E71149">
      <w:pPr>
        <w:spacing w:after="0" w:line="240" w:lineRule="auto"/>
      </w:pPr>
      <w:r w:rsidRPr="00FA3374">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7DD44257" w14:textId="77777777" w:rsidTr="00C0265A">
        <w:trPr>
          <w:trHeight w:val="178"/>
          <w:tblCellSpacing w:w="20" w:type="dxa"/>
        </w:trPr>
        <w:tc>
          <w:tcPr>
            <w:tcW w:w="10245" w:type="dxa"/>
            <w:shd w:val="clear" w:color="auto" w:fill="BDD6EE"/>
          </w:tcPr>
          <w:p w14:paraId="65F3AF32"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lastRenderedPageBreak/>
              <w:t>PROGRAM: 1015 SOCIJALNA SKRB</w:t>
            </w:r>
          </w:p>
          <w:p w14:paraId="5094F6FE"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4"/>
                <w:szCs w:val="18"/>
                <w:lang w:eastAsia="hr-HR"/>
                <w14:ligatures w14:val="none"/>
              </w:rPr>
            </w:pPr>
            <w:r w:rsidRPr="00FA3374">
              <w:rPr>
                <w:rFonts w:ascii="Arial" w:eastAsia="Times New Roman" w:hAnsi="Arial" w:cs="Arial"/>
                <w:b/>
                <w:bCs/>
                <w:kern w:val="0"/>
                <w:sz w:val="14"/>
                <w:szCs w:val="18"/>
                <w:lang w:eastAsia="hr-HR"/>
                <w14:ligatures w14:val="none"/>
              </w:rPr>
              <w:t>GLAVA: 00307 JAVNE POTREBE ORGANIZACIJA CIVILNOG DRUŠTVA</w:t>
            </w:r>
          </w:p>
        </w:tc>
      </w:tr>
      <w:tr w:rsidR="00E71149" w:rsidRPr="00FA3374" w14:paraId="7DAC7BD9" w14:textId="77777777" w:rsidTr="00C0265A">
        <w:trPr>
          <w:trHeight w:val="194"/>
          <w:tblCellSpacing w:w="20" w:type="dxa"/>
        </w:trPr>
        <w:tc>
          <w:tcPr>
            <w:tcW w:w="10245" w:type="dxa"/>
          </w:tcPr>
          <w:p w14:paraId="5301FC2A"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0E33BB24" w14:textId="77777777" w:rsidR="00E71149" w:rsidRPr="00FA3374" w:rsidRDefault="00E71149" w:rsidP="00E71149">
            <w:pPr>
              <w:spacing w:before="120" w:after="0" w:line="240" w:lineRule="auto"/>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Ovim programom planiraju se sredstva za:</w:t>
            </w:r>
          </w:p>
          <w:p w14:paraId="719F0C6C"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 xml:space="preserve">Sufinanciranje društveno humanitarnih udruga </w:t>
            </w:r>
          </w:p>
        </w:tc>
      </w:tr>
      <w:tr w:rsidR="00E71149" w:rsidRPr="00FA3374" w14:paraId="5B2FF27A" w14:textId="77777777" w:rsidTr="00C0265A">
        <w:trPr>
          <w:trHeight w:val="492"/>
          <w:tblCellSpacing w:w="20" w:type="dxa"/>
        </w:trPr>
        <w:tc>
          <w:tcPr>
            <w:tcW w:w="10245" w:type="dxa"/>
          </w:tcPr>
          <w:p w14:paraId="5D183455"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049C8E81" w14:textId="77777777" w:rsidR="00E71149" w:rsidRPr="00FA3374" w:rsidRDefault="00E71149" w:rsidP="00E71149">
            <w:pPr>
              <w:spacing w:after="0"/>
              <w:rPr>
                <w:lang w:eastAsia="hr-HR"/>
              </w:rPr>
            </w:pPr>
            <w:r w:rsidRPr="00FA3374">
              <w:rPr>
                <w:rFonts w:ascii="Arial" w:hAnsi="Arial" w:cs="Arial"/>
                <w:sz w:val="16"/>
                <w:szCs w:val="16"/>
                <w:lang w:eastAsia="hr-HR"/>
              </w:rPr>
              <w:t>Statut Grada Ludbrega,</w:t>
            </w:r>
          </w:p>
          <w:p w14:paraId="05139461"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Zakon o Hrvatskom crvenom križu</w:t>
            </w:r>
          </w:p>
        </w:tc>
      </w:tr>
      <w:tr w:rsidR="00E71149" w:rsidRPr="00FA3374" w14:paraId="3E37A08D" w14:textId="77777777" w:rsidTr="00C0265A">
        <w:trPr>
          <w:trHeight w:val="194"/>
          <w:tblCellSpacing w:w="20" w:type="dxa"/>
        </w:trPr>
        <w:tc>
          <w:tcPr>
            <w:tcW w:w="10245" w:type="dxa"/>
          </w:tcPr>
          <w:p w14:paraId="597616B9"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2252A055"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56DDB0A6"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40D1D8ED" w14:textId="77777777" w:rsidTr="00C0265A">
              <w:trPr>
                <w:trHeight w:hRule="exact" w:val="452"/>
              </w:trPr>
              <w:tc>
                <w:tcPr>
                  <w:tcW w:w="1045" w:type="dxa"/>
                  <w:shd w:val="clear" w:color="auto" w:fill="D9D9D9"/>
                  <w:vAlign w:val="center"/>
                </w:tcPr>
                <w:p w14:paraId="11CEACFE"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40CF5A33"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Naziv aktivnosti/projekta</w:t>
                  </w:r>
                </w:p>
              </w:tc>
              <w:tc>
                <w:tcPr>
                  <w:tcW w:w="1750" w:type="dxa"/>
                  <w:shd w:val="clear" w:color="auto" w:fill="D9D9D9"/>
                  <w:vAlign w:val="center"/>
                </w:tcPr>
                <w:p w14:paraId="6DC42CC4"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19F65E08"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1B821214"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67FC5371"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561A0F82"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1CEF44A9" w14:textId="77777777" w:rsidTr="00C0265A">
              <w:trPr>
                <w:trHeight w:hRule="exact" w:val="494"/>
              </w:trPr>
              <w:tc>
                <w:tcPr>
                  <w:tcW w:w="1045" w:type="dxa"/>
                  <w:vAlign w:val="center"/>
                </w:tcPr>
                <w:p w14:paraId="4D7BC8C0"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A100060</w:t>
                  </w:r>
                </w:p>
              </w:tc>
              <w:tc>
                <w:tcPr>
                  <w:tcW w:w="3607" w:type="dxa"/>
                  <w:vAlign w:val="center"/>
                </w:tcPr>
                <w:p w14:paraId="20D1409F"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Sufinanciranje društveno humanitarnih udruga</w:t>
                  </w:r>
                </w:p>
              </w:tc>
              <w:tc>
                <w:tcPr>
                  <w:tcW w:w="1750" w:type="dxa"/>
                  <w:vAlign w:val="bottom"/>
                </w:tcPr>
                <w:p w14:paraId="16A8E98F"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45.100,00</w:t>
                  </w:r>
                </w:p>
              </w:tc>
              <w:tc>
                <w:tcPr>
                  <w:tcW w:w="1750" w:type="dxa"/>
                  <w:vAlign w:val="bottom"/>
                </w:tcPr>
                <w:p w14:paraId="6914C599"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45.100,00</w:t>
                  </w:r>
                </w:p>
              </w:tc>
              <w:tc>
                <w:tcPr>
                  <w:tcW w:w="1750" w:type="dxa"/>
                  <w:vAlign w:val="bottom"/>
                </w:tcPr>
                <w:p w14:paraId="5CED76B1"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45.100,00</w:t>
                  </w:r>
                </w:p>
              </w:tc>
            </w:tr>
            <w:tr w:rsidR="00E71149" w:rsidRPr="00FA3374" w14:paraId="2E6EA746" w14:textId="77777777" w:rsidTr="00C0265A">
              <w:trPr>
                <w:trHeight w:hRule="exact" w:val="405"/>
              </w:trPr>
              <w:tc>
                <w:tcPr>
                  <w:tcW w:w="1045" w:type="dxa"/>
                  <w:shd w:val="clear" w:color="auto" w:fill="D9D9D9"/>
                  <w:vAlign w:val="center"/>
                </w:tcPr>
                <w:p w14:paraId="2229D180"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3956E7A1"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bottom"/>
                </w:tcPr>
                <w:p w14:paraId="5600D3F1"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45.100,00</w:t>
                  </w:r>
                </w:p>
              </w:tc>
              <w:tc>
                <w:tcPr>
                  <w:tcW w:w="1750" w:type="dxa"/>
                  <w:shd w:val="clear" w:color="auto" w:fill="D9D9D9"/>
                  <w:vAlign w:val="bottom"/>
                </w:tcPr>
                <w:p w14:paraId="78CFB730"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45.100,00</w:t>
                  </w:r>
                </w:p>
              </w:tc>
              <w:tc>
                <w:tcPr>
                  <w:tcW w:w="1750" w:type="dxa"/>
                  <w:shd w:val="clear" w:color="auto" w:fill="D9D9D9"/>
                  <w:vAlign w:val="bottom"/>
                </w:tcPr>
                <w:p w14:paraId="53B3A931"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45.100,00</w:t>
                  </w:r>
                </w:p>
              </w:tc>
            </w:tr>
          </w:tbl>
          <w:p w14:paraId="6614068A"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294BBB5E"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Sufinanciranje društveno humanitarnih udruga</w:t>
            </w:r>
          </w:p>
          <w:p w14:paraId="595FD9D1"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Sredstva su planirana za sufinanciranje društveno humanitarnih udruga Crvenog križa Ludbreg u iznosu od 45.100,00 eur. </w:t>
            </w:r>
          </w:p>
          <w:p w14:paraId="4D340A81" w14:textId="77777777" w:rsidR="00E71149" w:rsidRPr="00FA3374" w:rsidRDefault="00E71149" w:rsidP="00E71149">
            <w:pPr>
              <w:spacing w:after="0" w:line="240" w:lineRule="auto"/>
              <w:contextualSpacing/>
              <w:rPr>
                <w:rFonts w:ascii="Arial" w:eastAsia="Times New Roman" w:hAnsi="Arial" w:cs="Arial"/>
                <w:color w:val="FF0000"/>
                <w:kern w:val="0"/>
                <w:sz w:val="16"/>
                <w:szCs w:val="16"/>
                <w:lang w:eastAsia="hr-HR"/>
                <w14:ligatures w14:val="none"/>
              </w:rPr>
            </w:pPr>
          </w:p>
          <w:p w14:paraId="6083E010"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tc>
      </w:tr>
    </w:tbl>
    <w:p w14:paraId="771719C9" w14:textId="77777777" w:rsidR="00E71149" w:rsidRPr="00FA3374" w:rsidRDefault="00E71149" w:rsidP="00E71149"/>
    <w:p w14:paraId="4C4528AF" w14:textId="77777777" w:rsidR="00E71149" w:rsidRPr="00FA3374" w:rsidRDefault="00E71149" w:rsidP="00E71149">
      <w:pPr>
        <w:spacing w:after="0" w:line="240" w:lineRule="auto"/>
      </w:pPr>
      <w:r w:rsidRPr="00FA3374">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0DACF362" w14:textId="77777777" w:rsidTr="00C0265A">
        <w:trPr>
          <w:trHeight w:val="178"/>
          <w:tblCellSpacing w:w="20" w:type="dxa"/>
        </w:trPr>
        <w:tc>
          <w:tcPr>
            <w:tcW w:w="10245" w:type="dxa"/>
            <w:shd w:val="clear" w:color="auto" w:fill="BDD6EE"/>
          </w:tcPr>
          <w:p w14:paraId="1436945F"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lastRenderedPageBreak/>
              <w:t>PROGRAM: 1016 FINANCIRANJE JAVNIH POTREBA CIVILNOG DRUŠTVA</w:t>
            </w:r>
          </w:p>
          <w:p w14:paraId="0CE6CF57"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4"/>
                <w:szCs w:val="18"/>
                <w:lang w:eastAsia="hr-HR"/>
                <w14:ligatures w14:val="none"/>
              </w:rPr>
            </w:pPr>
            <w:r w:rsidRPr="00FA3374">
              <w:rPr>
                <w:rFonts w:ascii="Arial" w:eastAsia="Times New Roman" w:hAnsi="Arial" w:cs="Arial"/>
                <w:b/>
                <w:bCs/>
                <w:kern w:val="0"/>
                <w:sz w:val="14"/>
                <w:szCs w:val="18"/>
                <w:lang w:eastAsia="hr-HR"/>
                <w14:ligatures w14:val="none"/>
              </w:rPr>
              <w:t>GLAVA: 00307 JAVNE POTREBE ORGANIZACIJA CIVILNOG DRUŠTVA</w:t>
            </w:r>
          </w:p>
        </w:tc>
      </w:tr>
      <w:tr w:rsidR="00E71149" w:rsidRPr="00FA3374" w14:paraId="07E1C715" w14:textId="77777777" w:rsidTr="00C0265A">
        <w:trPr>
          <w:trHeight w:val="194"/>
          <w:tblCellSpacing w:w="20" w:type="dxa"/>
        </w:trPr>
        <w:tc>
          <w:tcPr>
            <w:tcW w:w="10245" w:type="dxa"/>
          </w:tcPr>
          <w:p w14:paraId="3F01A19C"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3CA1C18D" w14:textId="77777777" w:rsidR="00E71149" w:rsidRPr="00FA3374" w:rsidRDefault="00E71149" w:rsidP="00E71149">
            <w:pPr>
              <w:spacing w:before="120" w:after="0" w:line="240" w:lineRule="auto"/>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Ovim programom planiraju se sredstva za:</w:t>
            </w:r>
          </w:p>
          <w:p w14:paraId="248B1CEF"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 xml:space="preserve">Financiranje javnih potreba civilnog društva </w:t>
            </w:r>
          </w:p>
        </w:tc>
      </w:tr>
      <w:tr w:rsidR="00E71149" w:rsidRPr="00FA3374" w14:paraId="24A6D89C" w14:textId="77777777" w:rsidTr="00C0265A">
        <w:trPr>
          <w:trHeight w:val="634"/>
          <w:tblCellSpacing w:w="20" w:type="dxa"/>
        </w:trPr>
        <w:tc>
          <w:tcPr>
            <w:tcW w:w="10245" w:type="dxa"/>
          </w:tcPr>
          <w:p w14:paraId="7B9F2453"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23419118"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Statut Grada Ludbrega</w:t>
            </w:r>
          </w:p>
          <w:p w14:paraId="256812D2" w14:textId="77777777" w:rsidR="00E71149" w:rsidRPr="00FA3374" w:rsidRDefault="00E71149" w:rsidP="00E71149">
            <w:pPr>
              <w:spacing w:after="0"/>
              <w:rPr>
                <w:rFonts w:ascii="Arial" w:hAnsi="Arial" w:cs="Arial"/>
                <w:sz w:val="16"/>
                <w:szCs w:val="16"/>
                <w:lang w:eastAsia="hr-HR"/>
              </w:rPr>
            </w:pPr>
          </w:p>
        </w:tc>
      </w:tr>
      <w:tr w:rsidR="00E71149" w:rsidRPr="00FA3374" w14:paraId="598D903E" w14:textId="77777777" w:rsidTr="00C0265A">
        <w:trPr>
          <w:trHeight w:val="194"/>
          <w:tblCellSpacing w:w="20" w:type="dxa"/>
        </w:trPr>
        <w:tc>
          <w:tcPr>
            <w:tcW w:w="10245" w:type="dxa"/>
          </w:tcPr>
          <w:p w14:paraId="2FD095BD"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700D4EEC"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499996B7"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21C77006" w14:textId="77777777" w:rsidTr="00C0265A">
              <w:trPr>
                <w:trHeight w:hRule="exact" w:val="452"/>
              </w:trPr>
              <w:tc>
                <w:tcPr>
                  <w:tcW w:w="1045" w:type="dxa"/>
                  <w:shd w:val="clear" w:color="auto" w:fill="D9D9D9"/>
                  <w:vAlign w:val="center"/>
                </w:tcPr>
                <w:p w14:paraId="2437C260"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0A2892D4"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Naziv aktivnosti/projekta</w:t>
                  </w:r>
                </w:p>
              </w:tc>
              <w:tc>
                <w:tcPr>
                  <w:tcW w:w="1750" w:type="dxa"/>
                  <w:shd w:val="clear" w:color="auto" w:fill="D9D9D9"/>
                  <w:vAlign w:val="center"/>
                </w:tcPr>
                <w:p w14:paraId="51957A19"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6E79FBED"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58C2B40C"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4082216D"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5B49301B"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74F3CC06" w14:textId="77777777" w:rsidTr="00C0265A">
              <w:trPr>
                <w:trHeight w:hRule="exact" w:val="494"/>
              </w:trPr>
              <w:tc>
                <w:tcPr>
                  <w:tcW w:w="1045" w:type="dxa"/>
                  <w:vAlign w:val="center"/>
                </w:tcPr>
                <w:p w14:paraId="7B216573"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A100035</w:t>
                  </w:r>
                </w:p>
              </w:tc>
              <w:tc>
                <w:tcPr>
                  <w:tcW w:w="3607" w:type="dxa"/>
                  <w:vAlign w:val="center"/>
                </w:tcPr>
                <w:p w14:paraId="4B3DF3B9"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Financiranje javnih potreba civilnog društva</w:t>
                  </w:r>
                </w:p>
              </w:tc>
              <w:tc>
                <w:tcPr>
                  <w:tcW w:w="1750" w:type="dxa"/>
                  <w:vAlign w:val="bottom"/>
                </w:tcPr>
                <w:p w14:paraId="22BBDF4B"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80.000,00</w:t>
                  </w:r>
                </w:p>
              </w:tc>
              <w:tc>
                <w:tcPr>
                  <w:tcW w:w="1750" w:type="dxa"/>
                  <w:vAlign w:val="bottom"/>
                </w:tcPr>
                <w:p w14:paraId="1C7206FB"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80.000,00</w:t>
                  </w:r>
                </w:p>
              </w:tc>
              <w:tc>
                <w:tcPr>
                  <w:tcW w:w="1750" w:type="dxa"/>
                  <w:vAlign w:val="bottom"/>
                </w:tcPr>
                <w:p w14:paraId="5D8290A4"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80.000,00</w:t>
                  </w:r>
                </w:p>
              </w:tc>
            </w:tr>
            <w:tr w:rsidR="00E71149" w:rsidRPr="00FA3374" w14:paraId="158DAD30" w14:textId="77777777" w:rsidTr="00C0265A">
              <w:trPr>
                <w:trHeight w:hRule="exact" w:val="405"/>
              </w:trPr>
              <w:tc>
                <w:tcPr>
                  <w:tcW w:w="1045" w:type="dxa"/>
                  <w:shd w:val="clear" w:color="auto" w:fill="D9D9D9"/>
                  <w:vAlign w:val="center"/>
                </w:tcPr>
                <w:p w14:paraId="47E70A53"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0583EDA5"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bottom"/>
                </w:tcPr>
                <w:p w14:paraId="31407E1A"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80.000,00</w:t>
                  </w:r>
                </w:p>
              </w:tc>
              <w:tc>
                <w:tcPr>
                  <w:tcW w:w="1750" w:type="dxa"/>
                  <w:shd w:val="clear" w:color="auto" w:fill="D9D9D9"/>
                  <w:vAlign w:val="bottom"/>
                </w:tcPr>
                <w:p w14:paraId="123276E7"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80.000,00</w:t>
                  </w:r>
                </w:p>
              </w:tc>
              <w:tc>
                <w:tcPr>
                  <w:tcW w:w="1750" w:type="dxa"/>
                  <w:shd w:val="clear" w:color="auto" w:fill="D9D9D9"/>
                  <w:vAlign w:val="bottom"/>
                </w:tcPr>
                <w:p w14:paraId="35082C06"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80.000,00</w:t>
                  </w:r>
                </w:p>
              </w:tc>
            </w:tr>
          </w:tbl>
          <w:p w14:paraId="7739B717"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7C31F772"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 xml:space="preserve">Financiranje javnih potreba civilnog društva </w:t>
            </w:r>
          </w:p>
          <w:p w14:paraId="23EEC7A1"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Sredstva su planirana za financiranje javnih potreba civilnog društva u iznosu od 80.000,00 eur.</w:t>
            </w:r>
          </w:p>
          <w:p w14:paraId="1A6D1EAB" w14:textId="77777777" w:rsidR="00E71149" w:rsidRPr="00FA3374" w:rsidRDefault="00E71149" w:rsidP="00E71149">
            <w:pPr>
              <w:spacing w:after="0" w:line="240" w:lineRule="auto"/>
              <w:contextualSpacing/>
              <w:rPr>
                <w:rFonts w:ascii="Arial" w:eastAsia="Times New Roman" w:hAnsi="Arial" w:cs="Arial"/>
                <w:color w:val="FF0000"/>
                <w:kern w:val="0"/>
                <w:sz w:val="16"/>
                <w:szCs w:val="16"/>
                <w:lang w:eastAsia="hr-HR"/>
                <w14:ligatures w14:val="none"/>
              </w:rPr>
            </w:pPr>
          </w:p>
          <w:p w14:paraId="673E3BEB"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tc>
      </w:tr>
    </w:tbl>
    <w:p w14:paraId="26E38D9D" w14:textId="77777777" w:rsidR="00E71149" w:rsidRPr="00FA3374" w:rsidRDefault="00E71149" w:rsidP="00E71149"/>
    <w:p w14:paraId="02BC99E1" w14:textId="77777777" w:rsidR="00E71149" w:rsidRPr="00FA3374" w:rsidRDefault="00E71149" w:rsidP="00E71149">
      <w:pPr>
        <w:spacing w:after="0" w:line="240" w:lineRule="auto"/>
      </w:pPr>
      <w:r w:rsidRPr="00FA3374">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0FB353FB" w14:textId="77777777" w:rsidTr="00C0265A">
        <w:trPr>
          <w:trHeight w:val="178"/>
          <w:tblCellSpacing w:w="20" w:type="dxa"/>
        </w:trPr>
        <w:tc>
          <w:tcPr>
            <w:tcW w:w="10245" w:type="dxa"/>
            <w:shd w:val="clear" w:color="auto" w:fill="BDD6EE"/>
          </w:tcPr>
          <w:p w14:paraId="1867F80D"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lastRenderedPageBreak/>
              <w:t>PROGRAM: 1017 FINANCIRANJE JAVNIH POTREBA ZAJEDNICE TEHNIČKE KULTURE</w:t>
            </w:r>
          </w:p>
          <w:p w14:paraId="67A3BDC0"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4"/>
                <w:szCs w:val="18"/>
                <w:lang w:eastAsia="hr-HR"/>
                <w14:ligatures w14:val="none"/>
              </w:rPr>
            </w:pPr>
            <w:r w:rsidRPr="00FA3374">
              <w:rPr>
                <w:rFonts w:ascii="Arial" w:eastAsia="Times New Roman" w:hAnsi="Arial" w:cs="Arial"/>
                <w:b/>
                <w:bCs/>
                <w:kern w:val="0"/>
                <w:sz w:val="14"/>
                <w:szCs w:val="18"/>
                <w:lang w:eastAsia="hr-HR"/>
                <w14:ligatures w14:val="none"/>
              </w:rPr>
              <w:t>GLAVA: 00308 JAVNE POTREBE ZAJEDNICE TEHNIČKE KULTURE</w:t>
            </w:r>
          </w:p>
        </w:tc>
      </w:tr>
      <w:tr w:rsidR="00E71149" w:rsidRPr="00FA3374" w14:paraId="28453078" w14:textId="77777777" w:rsidTr="00C0265A">
        <w:trPr>
          <w:trHeight w:val="194"/>
          <w:tblCellSpacing w:w="20" w:type="dxa"/>
        </w:trPr>
        <w:tc>
          <w:tcPr>
            <w:tcW w:w="10245" w:type="dxa"/>
          </w:tcPr>
          <w:p w14:paraId="6DA986DE"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1BA7E5D1" w14:textId="77777777" w:rsidR="00E71149" w:rsidRPr="00FA3374" w:rsidRDefault="00E71149" w:rsidP="00E71149">
            <w:pPr>
              <w:spacing w:before="120" w:after="0" w:line="240" w:lineRule="auto"/>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Ovim programom planiraju se sredstva za:</w:t>
            </w:r>
          </w:p>
          <w:p w14:paraId="13283D73"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Financiranje javnih potreba Zajednice tehničke kulture</w:t>
            </w:r>
          </w:p>
          <w:p w14:paraId="09CA12F0" w14:textId="77777777" w:rsidR="00E71149" w:rsidRPr="00FA3374" w:rsidRDefault="00E71149" w:rsidP="00E71149">
            <w:pPr>
              <w:spacing w:before="120" w:after="0" w:line="240" w:lineRule="auto"/>
              <w:ind w:left="720"/>
              <w:contextualSpacing/>
              <w:jc w:val="both"/>
              <w:rPr>
                <w:rFonts w:ascii="Arial" w:eastAsia="Times New Roman" w:hAnsi="Arial"/>
                <w:kern w:val="0"/>
                <w:sz w:val="16"/>
                <w:szCs w:val="16"/>
                <w:lang w:eastAsia="hr-HR"/>
                <w14:ligatures w14:val="none"/>
              </w:rPr>
            </w:pPr>
          </w:p>
        </w:tc>
      </w:tr>
      <w:tr w:rsidR="00E71149" w:rsidRPr="00FA3374" w14:paraId="58188791" w14:textId="77777777" w:rsidTr="00C0265A">
        <w:trPr>
          <w:trHeight w:val="593"/>
          <w:tblCellSpacing w:w="20" w:type="dxa"/>
        </w:trPr>
        <w:tc>
          <w:tcPr>
            <w:tcW w:w="10245" w:type="dxa"/>
          </w:tcPr>
          <w:p w14:paraId="016136AD"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097B3E7A"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Statut Grada Ludbrega</w:t>
            </w:r>
          </w:p>
        </w:tc>
      </w:tr>
      <w:tr w:rsidR="00E71149" w:rsidRPr="00FA3374" w14:paraId="715350D8" w14:textId="77777777" w:rsidTr="00C0265A">
        <w:trPr>
          <w:trHeight w:val="194"/>
          <w:tblCellSpacing w:w="20" w:type="dxa"/>
        </w:trPr>
        <w:tc>
          <w:tcPr>
            <w:tcW w:w="10245" w:type="dxa"/>
          </w:tcPr>
          <w:p w14:paraId="4015A253"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190127D1"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5C613259"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5B8122AF" w14:textId="77777777" w:rsidTr="00C0265A">
              <w:trPr>
                <w:trHeight w:hRule="exact" w:val="452"/>
              </w:trPr>
              <w:tc>
                <w:tcPr>
                  <w:tcW w:w="1045" w:type="dxa"/>
                  <w:shd w:val="clear" w:color="auto" w:fill="D9D9D9"/>
                  <w:vAlign w:val="center"/>
                </w:tcPr>
                <w:p w14:paraId="17D56DBB"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71DF59E6"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Naziv aktivnosti/projekta</w:t>
                  </w:r>
                </w:p>
              </w:tc>
              <w:tc>
                <w:tcPr>
                  <w:tcW w:w="1750" w:type="dxa"/>
                  <w:shd w:val="clear" w:color="auto" w:fill="D9D9D9"/>
                  <w:vAlign w:val="center"/>
                </w:tcPr>
                <w:p w14:paraId="2088CAE3"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3ADC2388"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2A4BF3AC"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3ECFCA1A"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44891F43"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354E3279" w14:textId="77777777" w:rsidTr="00C0265A">
              <w:trPr>
                <w:trHeight w:hRule="exact" w:val="494"/>
              </w:trPr>
              <w:tc>
                <w:tcPr>
                  <w:tcW w:w="1045" w:type="dxa"/>
                  <w:vAlign w:val="center"/>
                </w:tcPr>
                <w:p w14:paraId="041C6925"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A100036</w:t>
                  </w:r>
                </w:p>
              </w:tc>
              <w:tc>
                <w:tcPr>
                  <w:tcW w:w="3607" w:type="dxa"/>
                  <w:vAlign w:val="center"/>
                </w:tcPr>
                <w:p w14:paraId="50FA748D"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Financiranje javnih potreba Zajednice tehničke kulture</w:t>
                  </w:r>
                </w:p>
              </w:tc>
              <w:tc>
                <w:tcPr>
                  <w:tcW w:w="1750" w:type="dxa"/>
                  <w:vAlign w:val="bottom"/>
                </w:tcPr>
                <w:p w14:paraId="33562355"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21.000,00</w:t>
                  </w:r>
                </w:p>
              </w:tc>
              <w:tc>
                <w:tcPr>
                  <w:tcW w:w="1750" w:type="dxa"/>
                  <w:vAlign w:val="bottom"/>
                </w:tcPr>
                <w:p w14:paraId="0A96531E"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21.000,00</w:t>
                  </w:r>
                </w:p>
              </w:tc>
              <w:tc>
                <w:tcPr>
                  <w:tcW w:w="1750" w:type="dxa"/>
                  <w:vAlign w:val="bottom"/>
                </w:tcPr>
                <w:p w14:paraId="43FF5434"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21.000,00</w:t>
                  </w:r>
                </w:p>
              </w:tc>
            </w:tr>
            <w:tr w:rsidR="00E71149" w:rsidRPr="00FA3374" w14:paraId="6BCD3A50" w14:textId="77777777" w:rsidTr="00C0265A">
              <w:trPr>
                <w:trHeight w:hRule="exact" w:val="405"/>
              </w:trPr>
              <w:tc>
                <w:tcPr>
                  <w:tcW w:w="1045" w:type="dxa"/>
                  <w:shd w:val="clear" w:color="auto" w:fill="D9D9D9"/>
                  <w:vAlign w:val="center"/>
                </w:tcPr>
                <w:p w14:paraId="13F30ECC"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E8B5C7B"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bottom"/>
                </w:tcPr>
                <w:p w14:paraId="7367D99C"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21.000,00</w:t>
                  </w:r>
                </w:p>
              </w:tc>
              <w:tc>
                <w:tcPr>
                  <w:tcW w:w="1750" w:type="dxa"/>
                  <w:shd w:val="clear" w:color="auto" w:fill="D9D9D9"/>
                  <w:vAlign w:val="bottom"/>
                </w:tcPr>
                <w:p w14:paraId="72142A7B"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21.000,00</w:t>
                  </w:r>
                </w:p>
              </w:tc>
              <w:tc>
                <w:tcPr>
                  <w:tcW w:w="1750" w:type="dxa"/>
                  <w:shd w:val="clear" w:color="auto" w:fill="D9D9D9"/>
                  <w:vAlign w:val="bottom"/>
                </w:tcPr>
                <w:p w14:paraId="0AAEB7C8"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21.000,00</w:t>
                  </w:r>
                </w:p>
              </w:tc>
            </w:tr>
          </w:tbl>
          <w:p w14:paraId="3B42F3EB"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129444BB"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Financiranje javnih potreba Zajednice tehničke kulture</w:t>
            </w:r>
          </w:p>
          <w:p w14:paraId="5D1D82EA"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Sredstva su planirana za financiranje javnih potreba Zajednice tehničke kulture u iznosu od 21.000,00 eur.</w:t>
            </w:r>
          </w:p>
          <w:p w14:paraId="503421B3" w14:textId="77777777" w:rsidR="00E71149" w:rsidRPr="00FA3374" w:rsidRDefault="00E71149" w:rsidP="00E71149">
            <w:pPr>
              <w:spacing w:after="0" w:line="240" w:lineRule="auto"/>
              <w:contextualSpacing/>
              <w:rPr>
                <w:rFonts w:ascii="Arial" w:eastAsia="Times New Roman" w:hAnsi="Arial" w:cs="Arial"/>
                <w:color w:val="FF0000"/>
                <w:kern w:val="0"/>
                <w:sz w:val="16"/>
                <w:szCs w:val="16"/>
                <w:lang w:eastAsia="hr-HR"/>
                <w14:ligatures w14:val="none"/>
              </w:rPr>
            </w:pPr>
          </w:p>
          <w:p w14:paraId="7AFDAFEF"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tc>
      </w:tr>
    </w:tbl>
    <w:p w14:paraId="24515366" w14:textId="77777777" w:rsidR="00E71149" w:rsidRPr="00FA3374" w:rsidRDefault="00E71149" w:rsidP="00E71149"/>
    <w:p w14:paraId="5EF93D4E" w14:textId="77777777" w:rsidR="00E71149" w:rsidRPr="00FA3374" w:rsidRDefault="00E71149" w:rsidP="00E71149">
      <w:pPr>
        <w:spacing w:after="0" w:line="240" w:lineRule="auto"/>
      </w:pPr>
      <w:r w:rsidRPr="00FA3374">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6C70F301" w14:textId="77777777" w:rsidTr="00C0265A">
        <w:trPr>
          <w:trHeight w:val="178"/>
          <w:tblCellSpacing w:w="20" w:type="dxa"/>
        </w:trPr>
        <w:tc>
          <w:tcPr>
            <w:tcW w:w="10245" w:type="dxa"/>
            <w:shd w:val="clear" w:color="auto" w:fill="BDD6EE"/>
          </w:tcPr>
          <w:p w14:paraId="1AB1BD98"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lastRenderedPageBreak/>
              <w:t>PROGRAM: 1018 FINANCIRANJE VATROGASNE ZAJEDNICE I CIVILNE ZAŠTITE</w:t>
            </w:r>
          </w:p>
          <w:p w14:paraId="2FC3250B"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4"/>
                <w:szCs w:val="18"/>
                <w:lang w:eastAsia="hr-HR"/>
                <w14:ligatures w14:val="none"/>
              </w:rPr>
            </w:pPr>
            <w:r w:rsidRPr="00FA3374">
              <w:rPr>
                <w:rFonts w:ascii="Arial" w:eastAsia="Times New Roman" w:hAnsi="Arial" w:cs="Arial"/>
                <w:b/>
                <w:bCs/>
                <w:kern w:val="0"/>
                <w:sz w:val="14"/>
                <w:szCs w:val="18"/>
                <w:lang w:eastAsia="hr-HR"/>
                <w14:ligatures w14:val="none"/>
              </w:rPr>
              <w:t>GLAVA: 00309 VATROGASNA ZAJEDNICA I CIVILNA ZAŠTITA</w:t>
            </w:r>
          </w:p>
        </w:tc>
      </w:tr>
      <w:tr w:rsidR="00E71149" w:rsidRPr="00FA3374" w14:paraId="25B108FF" w14:textId="77777777" w:rsidTr="00C0265A">
        <w:trPr>
          <w:trHeight w:val="194"/>
          <w:tblCellSpacing w:w="20" w:type="dxa"/>
        </w:trPr>
        <w:tc>
          <w:tcPr>
            <w:tcW w:w="10245" w:type="dxa"/>
          </w:tcPr>
          <w:p w14:paraId="44276FAA"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37F3A1CD" w14:textId="77777777" w:rsidR="00E71149" w:rsidRPr="00FA3374" w:rsidRDefault="00E71149" w:rsidP="00E71149">
            <w:pPr>
              <w:spacing w:before="120" w:after="0" w:line="240" w:lineRule="auto"/>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Ovim programom planiraju se sredstva za:</w:t>
            </w:r>
          </w:p>
          <w:p w14:paraId="18931589"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Financiranje Vatrogasne zajednice Grada Ludbrega,</w:t>
            </w:r>
          </w:p>
          <w:p w14:paraId="5DADD700"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Financiranje Civilne zaštite i HGSS-a</w:t>
            </w:r>
          </w:p>
          <w:p w14:paraId="711DF79C" w14:textId="77777777" w:rsidR="00E71149" w:rsidRPr="00FA3374" w:rsidRDefault="00E71149" w:rsidP="00E71149">
            <w:pPr>
              <w:spacing w:before="120" w:after="0" w:line="240" w:lineRule="auto"/>
              <w:ind w:left="720"/>
              <w:contextualSpacing/>
              <w:jc w:val="both"/>
              <w:rPr>
                <w:rFonts w:ascii="Arial" w:eastAsia="Times New Roman" w:hAnsi="Arial"/>
                <w:kern w:val="0"/>
                <w:sz w:val="16"/>
                <w:szCs w:val="16"/>
                <w:lang w:eastAsia="hr-HR"/>
                <w14:ligatures w14:val="none"/>
              </w:rPr>
            </w:pPr>
          </w:p>
        </w:tc>
      </w:tr>
      <w:tr w:rsidR="00E71149" w:rsidRPr="00FA3374" w14:paraId="04C58F0D" w14:textId="77777777" w:rsidTr="00C0265A">
        <w:trPr>
          <w:trHeight w:val="1308"/>
          <w:tblCellSpacing w:w="20" w:type="dxa"/>
        </w:trPr>
        <w:tc>
          <w:tcPr>
            <w:tcW w:w="10245" w:type="dxa"/>
          </w:tcPr>
          <w:p w14:paraId="13B2D2B7"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4E4A732C"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Statut Grada Ludbrega,</w:t>
            </w:r>
          </w:p>
          <w:p w14:paraId="19313DC5"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Zakon o vatrogastvu,</w:t>
            </w:r>
          </w:p>
          <w:p w14:paraId="111B7FCB"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Zakon o sustavu civilne zaštite,</w:t>
            </w:r>
          </w:p>
          <w:p w14:paraId="67023E53"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Zakon o Hrvatskoj gorskoj službi spašavanja,</w:t>
            </w:r>
          </w:p>
          <w:p w14:paraId="5C1DDD1A"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Zakon o zaštiti od požara,</w:t>
            </w:r>
          </w:p>
          <w:p w14:paraId="00B81E51"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Zakon o ublažavanju i uklanjanju posljedica prirodnih nepogoda</w:t>
            </w:r>
          </w:p>
          <w:p w14:paraId="326FC42C" w14:textId="77777777" w:rsidR="00E71149" w:rsidRPr="00FA3374" w:rsidRDefault="00E71149" w:rsidP="00E71149">
            <w:pPr>
              <w:spacing w:after="0"/>
              <w:rPr>
                <w:rFonts w:ascii="Arial" w:hAnsi="Arial" w:cs="Arial"/>
                <w:color w:val="FF0000"/>
                <w:sz w:val="16"/>
                <w:szCs w:val="16"/>
                <w:lang w:eastAsia="hr-HR"/>
              </w:rPr>
            </w:pPr>
          </w:p>
        </w:tc>
      </w:tr>
      <w:tr w:rsidR="00E71149" w:rsidRPr="00FA3374" w14:paraId="1FCB76A2" w14:textId="77777777" w:rsidTr="00C0265A">
        <w:trPr>
          <w:trHeight w:val="194"/>
          <w:tblCellSpacing w:w="20" w:type="dxa"/>
        </w:trPr>
        <w:tc>
          <w:tcPr>
            <w:tcW w:w="10245" w:type="dxa"/>
          </w:tcPr>
          <w:p w14:paraId="2A0D9424"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65F903ED"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1D18914D"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3458BB61" w14:textId="77777777" w:rsidTr="00C0265A">
              <w:trPr>
                <w:trHeight w:hRule="exact" w:val="452"/>
              </w:trPr>
              <w:tc>
                <w:tcPr>
                  <w:tcW w:w="1045" w:type="dxa"/>
                  <w:shd w:val="clear" w:color="auto" w:fill="D9D9D9"/>
                  <w:vAlign w:val="center"/>
                </w:tcPr>
                <w:p w14:paraId="528AEBDF"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3687ACFE"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Naziv aktivnosti/projekta</w:t>
                  </w:r>
                </w:p>
              </w:tc>
              <w:tc>
                <w:tcPr>
                  <w:tcW w:w="1750" w:type="dxa"/>
                  <w:shd w:val="clear" w:color="auto" w:fill="D9D9D9"/>
                  <w:vAlign w:val="center"/>
                </w:tcPr>
                <w:p w14:paraId="0E046418"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59809BB3"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35E1F799"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38E46CB1"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2E2AA06A"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561B98FA" w14:textId="77777777" w:rsidTr="00C0265A">
              <w:trPr>
                <w:trHeight w:hRule="exact" w:val="494"/>
              </w:trPr>
              <w:tc>
                <w:tcPr>
                  <w:tcW w:w="1045" w:type="dxa"/>
                  <w:vAlign w:val="center"/>
                </w:tcPr>
                <w:p w14:paraId="4B194CE8"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A100038</w:t>
                  </w:r>
                </w:p>
              </w:tc>
              <w:tc>
                <w:tcPr>
                  <w:tcW w:w="3607" w:type="dxa"/>
                  <w:vAlign w:val="center"/>
                </w:tcPr>
                <w:p w14:paraId="24A843DD"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Financiranje Vatrogasne zajednice Grada Ludbrega</w:t>
                  </w:r>
                </w:p>
              </w:tc>
              <w:tc>
                <w:tcPr>
                  <w:tcW w:w="1750" w:type="dxa"/>
                  <w:vAlign w:val="bottom"/>
                </w:tcPr>
                <w:p w14:paraId="6640381F"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140.000,00</w:t>
                  </w:r>
                </w:p>
              </w:tc>
              <w:tc>
                <w:tcPr>
                  <w:tcW w:w="1750" w:type="dxa"/>
                  <w:vAlign w:val="bottom"/>
                </w:tcPr>
                <w:p w14:paraId="48B5D800"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140.000,00</w:t>
                  </w:r>
                </w:p>
              </w:tc>
              <w:tc>
                <w:tcPr>
                  <w:tcW w:w="1750" w:type="dxa"/>
                  <w:vAlign w:val="bottom"/>
                </w:tcPr>
                <w:p w14:paraId="032C5092"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140.000,00</w:t>
                  </w:r>
                </w:p>
              </w:tc>
            </w:tr>
            <w:tr w:rsidR="00E71149" w:rsidRPr="00FA3374" w14:paraId="21CA67C8" w14:textId="77777777" w:rsidTr="00C0265A">
              <w:trPr>
                <w:trHeight w:hRule="exact" w:val="494"/>
              </w:trPr>
              <w:tc>
                <w:tcPr>
                  <w:tcW w:w="1045" w:type="dxa"/>
                  <w:vAlign w:val="center"/>
                </w:tcPr>
                <w:p w14:paraId="7BC8818A"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A100039</w:t>
                  </w:r>
                </w:p>
              </w:tc>
              <w:tc>
                <w:tcPr>
                  <w:tcW w:w="3607" w:type="dxa"/>
                  <w:vAlign w:val="center"/>
                </w:tcPr>
                <w:p w14:paraId="561E905B"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Financiranje Civilne zaštite i HGSS</w:t>
                  </w:r>
                </w:p>
              </w:tc>
              <w:tc>
                <w:tcPr>
                  <w:tcW w:w="1750" w:type="dxa"/>
                  <w:vAlign w:val="bottom"/>
                </w:tcPr>
                <w:p w14:paraId="6D94CB66"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12.000,00</w:t>
                  </w:r>
                </w:p>
              </w:tc>
              <w:tc>
                <w:tcPr>
                  <w:tcW w:w="1750" w:type="dxa"/>
                  <w:vAlign w:val="bottom"/>
                </w:tcPr>
                <w:p w14:paraId="004BE7D1"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12.000,00</w:t>
                  </w:r>
                </w:p>
              </w:tc>
              <w:tc>
                <w:tcPr>
                  <w:tcW w:w="1750" w:type="dxa"/>
                  <w:vAlign w:val="bottom"/>
                </w:tcPr>
                <w:p w14:paraId="7B08F5CB"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12.000,00</w:t>
                  </w:r>
                </w:p>
              </w:tc>
            </w:tr>
            <w:tr w:rsidR="00E71149" w:rsidRPr="00FA3374" w14:paraId="4F767F5B" w14:textId="77777777" w:rsidTr="00C0265A">
              <w:trPr>
                <w:trHeight w:hRule="exact" w:val="405"/>
              </w:trPr>
              <w:tc>
                <w:tcPr>
                  <w:tcW w:w="1045" w:type="dxa"/>
                  <w:shd w:val="clear" w:color="auto" w:fill="D9D9D9"/>
                  <w:vAlign w:val="center"/>
                </w:tcPr>
                <w:p w14:paraId="6CFC2F42"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21ADDB62"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bottom"/>
                </w:tcPr>
                <w:p w14:paraId="25C6015D"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152.000,00</w:t>
                  </w:r>
                </w:p>
              </w:tc>
              <w:tc>
                <w:tcPr>
                  <w:tcW w:w="1750" w:type="dxa"/>
                  <w:shd w:val="clear" w:color="auto" w:fill="D9D9D9"/>
                  <w:vAlign w:val="bottom"/>
                </w:tcPr>
                <w:p w14:paraId="382F208E"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152.000,00</w:t>
                  </w:r>
                </w:p>
              </w:tc>
              <w:tc>
                <w:tcPr>
                  <w:tcW w:w="1750" w:type="dxa"/>
                  <w:shd w:val="clear" w:color="auto" w:fill="D9D9D9"/>
                  <w:vAlign w:val="bottom"/>
                </w:tcPr>
                <w:p w14:paraId="0300C447"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152.000,00</w:t>
                  </w:r>
                </w:p>
              </w:tc>
            </w:tr>
          </w:tbl>
          <w:p w14:paraId="10009C4F"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02792971"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 xml:space="preserve">Financiranje Vatrogasne zajednice Grada Ludbrega </w:t>
            </w:r>
          </w:p>
          <w:p w14:paraId="7D378400" w14:textId="2DBAE152"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Sredstva su planirana za financiranje Vatr</w:t>
            </w:r>
            <w:r w:rsidR="00FA3374">
              <w:rPr>
                <w:rFonts w:ascii="Arial" w:eastAsia="Times New Roman" w:hAnsi="Arial" w:cs="Arial"/>
                <w:kern w:val="0"/>
                <w:sz w:val="16"/>
                <w:szCs w:val="16"/>
                <w:lang w:eastAsia="hr-HR"/>
                <w14:ligatures w14:val="none"/>
              </w:rPr>
              <w:t>o</w:t>
            </w:r>
            <w:r w:rsidRPr="00FA3374">
              <w:rPr>
                <w:rFonts w:ascii="Arial" w:eastAsia="Times New Roman" w:hAnsi="Arial" w:cs="Arial"/>
                <w:kern w:val="0"/>
                <w:sz w:val="16"/>
                <w:szCs w:val="16"/>
                <w:lang w:eastAsia="hr-HR"/>
                <w14:ligatures w14:val="none"/>
              </w:rPr>
              <w:t>gasne zajednice Grada Ludbrega u iznosu od 140.000,00 eur.</w:t>
            </w:r>
          </w:p>
          <w:p w14:paraId="55CFFDCB" w14:textId="77777777" w:rsidR="00E71149" w:rsidRPr="00FA3374" w:rsidRDefault="00E71149" w:rsidP="00E71149">
            <w:pPr>
              <w:spacing w:after="0" w:line="240" w:lineRule="auto"/>
              <w:contextualSpacing/>
              <w:rPr>
                <w:rFonts w:ascii="Arial" w:eastAsia="Times New Roman" w:hAnsi="Arial" w:cs="Arial"/>
                <w:color w:val="FF0000"/>
                <w:kern w:val="0"/>
                <w:sz w:val="16"/>
                <w:szCs w:val="16"/>
                <w:lang w:eastAsia="hr-HR"/>
                <w14:ligatures w14:val="none"/>
              </w:rPr>
            </w:pPr>
          </w:p>
          <w:p w14:paraId="27484703" w14:textId="77777777" w:rsidR="00E71149" w:rsidRPr="00FA3374" w:rsidRDefault="00E71149" w:rsidP="00E71149">
            <w:pPr>
              <w:spacing w:after="0" w:line="240" w:lineRule="auto"/>
              <w:contextualSpacing/>
              <w:rPr>
                <w:rFonts w:ascii="Arial" w:eastAsia="Times New Roman" w:hAnsi="Arial" w:cs="Arial"/>
                <w:b/>
                <w:i/>
                <w:color w:val="FF0000"/>
                <w:kern w:val="0"/>
                <w:sz w:val="14"/>
                <w:szCs w:val="16"/>
                <w:lang w:eastAsia="hr-HR"/>
                <w14:ligatures w14:val="none"/>
              </w:rPr>
            </w:pPr>
            <w:r w:rsidRPr="00FA3374">
              <w:rPr>
                <w:rFonts w:ascii="Arial" w:eastAsia="Times New Roman" w:hAnsi="Arial"/>
                <w:b/>
                <w:i/>
                <w:kern w:val="0"/>
                <w:sz w:val="16"/>
                <w:szCs w:val="18"/>
                <w:lang w:eastAsia="hr-HR"/>
                <w14:ligatures w14:val="none"/>
              </w:rPr>
              <w:t>Financiranje Civilne zaštite i HGSS</w:t>
            </w:r>
          </w:p>
          <w:p w14:paraId="1AD91802"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Za financiranje Civilne zaštite i Hrvatske gorske službe spašavanja planirana su sredstva u iznosu od 12.000,00 eur.</w:t>
            </w:r>
          </w:p>
          <w:p w14:paraId="157AB702"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tc>
      </w:tr>
    </w:tbl>
    <w:p w14:paraId="5B92F373" w14:textId="77777777" w:rsidR="00E71149" w:rsidRPr="00FA3374" w:rsidRDefault="00E71149" w:rsidP="00E71149"/>
    <w:p w14:paraId="2F92715F" w14:textId="77777777" w:rsidR="00E71149" w:rsidRPr="00FA3374" w:rsidRDefault="00E71149" w:rsidP="00E71149">
      <w:pPr>
        <w:spacing w:after="0" w:line="240" w:lineRule="auto"/>
      </w:pPr>
      <w:r w:rsidRPr="00FA3374">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6C3142DA" w14:textId="77777777" w:rsidTr="00C0265A">
        <w:trPr>
          <w:trHeight w:val="178"/>
          <w:tblCellSpacing w:w="20" w:type="dxa"/>
        </w:trPr>
        <w:tc>
          <w:tcPr>
            <w:tcW w:w="10245" w:type="dxa"/>
            <w:shd w:val="clear" w:color="auto" w:fill="BDD6EE"/>
          </w:tcPr>
          <w:p w14:paraId="20142740"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lastRenderedPageBreak/>
              <w:t>PROGRAM: 1019 FINANCIRANJE TURISTIČKE ZAJEDNICE GRADA LUDBREGA</w:t>
            </w:r>
          </w:p>
          <w:p w14:paraId="40327EA4"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4"/>
                <w:szCs w:val="18"/>
                <w:lang w:eastAsia="hr-HR"/>
                <w14:ligatures w14:val="none"/>
              </w:rPr>
            </w:pPr>
            <w:r w:rsidRPr="00FA3374">
              <w:rPr>
                <w:rFonts w:ascii="Arial" w:eastAsia="Times New Roman" w:hAnsi="Arial" w:cs="Arial"/>
                <w:b/>
                <w:bCs/>
                <w:kern w:val="0"/>
                <w:sz w:val="14"/>
                <w:szCs w:val="18"/>
                <w:lang w:eastAsia="hr-HR"/>
                <w14:ligatures w14:val="none"/>
              </w:rPr>
              <w:t>GLAVA: 00310 JAVNE POTREBE IZ OBLASTI TURIZMA, PROMIDŽBE I KULTURNOG AMATERIZMA</w:t>
            </w:r>
          </w:p>
        </w:tc>
      </w:tr>
      <w:tr w:rsidR="00E71149" w:rsidRPr="00FA3374" w14:paraId="08AEF9DE" w14:textId="77777777" w:rsidTr="00C0265A">
        <w:trPr>
          <w:trHeight w:val="194"/>
          <w:tblCellSpacing w:w="20" w:type="dxa"/>
        </w:trPr>
        <w:tc>
          <w:tcPr>
            <w:tcW w:w="10245" w:type="dxa"/>
          </w:tcPr>
          <w:p w14:paraId="38DE86E7"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4BEA205D" w14:textId="77777777" w:rsidR="00E71149" w:rsidRPr="00FA3374" w:rsidRDefault="00E71149" w:rsidP="00E71149">
            <w:pPr>
              <w:spacing w:before="120" w:after="0" w:line="240" w:lineRule="auto"/>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Ovim programom planiraju se sredstva za:</w:t>
            </w:r>
          </w:p>
          <w:p w14:paraId="6FE85E75"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Turistička zajednica – redovna djelatnost</w:t>
            </w:r>
          </w:p>
          <w:p w14:paraId="407CA411" w14:textId="77777777" w:rsidR="00E71149" w:rsidRPr="00FA3374" w:rsidRDefault="00E71149" w:rsidP="00E71149">
            <w:pPr>
              <w:spacing w:before="120" w:after="0" w:line="240" w:lineRule="auto"/>
              <w:ind w:left="720"/>
              <w:contextualSpacing/>
              <w:jc w:val="both"/>
              <w:rPr>
                <w:rFonts w:ascii="Arial" w:eastAsia="Times New Roman" w:hAnsi="Arial"/>
                <w:kern w:val="0"/>
                <w:sz w:val="16"/>
                <w:szCs w:val="16"/>
                <w:lang w:eastAsia="hr-HR"/>
                <w14:ligatures w14:val="none"/>
              </w:rPr>
            </w:pPr>
          </w:p>
        </w:tc>
      </w:tr>
      <w:tr w:rsidR="00E71149" w:rsidRPr="00FA3374" w14:paraId="48DFD4F8" w14:textId="77777777" w:rsidTr="00C0265A">
        <w:trPr>
          <w:trHeight w:val="1019"/>
          <w:tblCellSpacing w:w="20" w:type="dxa"/>
        </w:trPr>
        <w:tc>
          <w:tcPr>
            <w:tcW w:w="10245" w:type="dxa"/>
          </w:tcPr>
          <w:p w14:paraId="3BB47D62"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163AFA3C"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Zakon o turističkim zajednicama i promicanje hrvatskog turizma,</w:t>
            </w:r>
          </w:p>
          <w:p w14:paraId="6F9E9D45"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Zakon o financiranju javnih potreba u kulturi,</w:t>
            </w:r>
          </w:p>
          <w:p w14:paraId="3304593A"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Statut Grada Ludbrega</w:t>
            </w:r>
          </w:p>
        </w:tc>
      </w:tr>
      <w:tr w:rsidR="00E71149" w:rsidRPr="00FA3374" w14:paraId="3F3F2539" w14:textId="77777777" w:rsidTr="00C0265A">
        <w:trPr>
          <w:trHeight w:val="194"/>
          <w:tblCellSpacing w:w="20" w:type="dxa"/>
        </w:trPr>
        <w:tc>
          <w:tcPr>
            <w:tcW w:w="10245" w:type="dxa"/>
          </w:tcPr>
          <w:p w14:paraId="4DFA1233"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0D98FBC8"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40FFE58C"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3DB3AB1C" w14:textId="77777777" w:rsidTr="00C0265A">
              <w:trPr>
                <w:trHeight w:hRule="exact" w:val="452"/>
              </w:trPr>
              <w:tc>
                <w:tcPr>
                  <w:tcW w:w="1045" w:type="dxa"/>
                  <w:shd w:val="clear" w:color="auto" w:fill="D9D9D9"/>
                  <w:vAlign w:val="center"/>
                </w:tcPr>
                <w:p w14:paraId="3416070C"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4C19335F"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Naziv aktivnosti/projekta</w:t>
                  </w:r>
                </w:p>
              </w:tc>
              <w:tc>
                <w:tcPr>
                  <w:tcW w:w="1750" w:type="dxa"/>
                  <w:shd w:val="clear" w:color="auto" w:fill="D9D9D9"/>
                  <w:vAlign w:val="center"/>
                </w:tcPr>
                <w:p w14:paraId="7DD49F72"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60F5D3BF"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51C91FA0"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2BCF23C7"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449C5D4A"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61951D31" w14:textId="77777777" w:rsidTr="00C0265A">
              <w:trPr>
                <w:trHeight w:hRule="exact" w:val="494"/>
              </w:trPr>
              <w:tc>
                <w:tcPr>
                  <w:tcW w:w="1045" w:type="dxa"/>
                  <w:vAlign w:val="center"/>
                </w:tcPr>
                <w:p w14:paraId="30B83919"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A100040</w:t>
                  </w:r>
                </w:p>
              </w:tc>
              <w:tc>
                <w:tcPr>
                  <w:tcW w:w="3607" w:type="dxa"/>
                  <w:vAlign w:val="center"/>
                </w:tcPr>
                <w:p w14:paraId="26734B73"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Turistička zajednica – redovna djelatnost</w:t>
                  </w:r>
                </w:p>
              </w:tc>
              <w:tc>
                <w:tcPr>
                  <w:tcW w:w="1750" w:type="dxa"/>
                  <w:vAlign w:val="bottom"/>
                </w:tcPr>
                <w:p w14:paraId="30224CAD"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132.000,00</w:t>
                  </w:r>
                </w:p>
              </w:tc>
              <w:tc>
                <w:tcPr>
                  <w:tcW w:w="1750" w:type="dxa"/>
                  <w:vAlign w:val="bottom"/>
                </w:tcPr>
                <w:p w14:paraId="2EE450C8"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132.000,00</w:t>
                  </w:r>
                </w:p>
              </w:tc>
              <w:tc>
                <w:tcPr>
                  <w:tcW w:w="1750" w:type="dxa"/>
                  <w:vAlign w:val="bottom"/>
                </w:tcPr>
                <w:p w14:paraId="07FBCA86"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132.000,00</w:t>
                  </w:r>
                </w:p>
              </w:tc>
            </w:tr>
            <w:tr w:rsidR="00E71149" w:rsidRPr="00FA3374" w14:paraId="7F66CB81" w14:textId="77777777" w:rsidTr="00C0265A">
              <w:trPr>
                <w:trHeight w:hRule="exact" w:val="405"/>
              </w:trPr>
              <w:tc>
                <w:tcPr>
                  <w:tcW w:w="1045" w:type="dxa"/>
                  <w:shd w:val="clear" w:color="auto" w:fill="D9D9D9"/>
                  <w:vAlign w:val="center"/>
                </w:tcPr>
                <w:p w14:paraId="308DC894"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4A549F32"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bottom"/>
                </w:tcPr>
                <w:p w14:paraId="2B6C1B4E"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132.000,00</w:t>
                  </w:r>
                </w:p>
              </w:tc>
              <w:tc>
                <w:tcPr>
                  <w:tcW w:w="1750" w:type="dxa"/>
                  <w:shd w:val="clear" w:color="auto" w:fill="D9D9D9"/>
                  <w:vAlign w:val="bottom"/>
                </w:tcPr>
                <w:p w14:paraId="6D604684"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132.000,00</w:t>
                  </w:r>
                </w:p>
              </w:tc>
              <w:tc>
                <w:tcPr>
                  <w:tcW w:w="1750" w:type="dxa"/>
                  <w:shd w:val="clear" w:color="auto" w:fill="D9D9D9"/>
                  <w:vAlign w:val="bottom"/>
                </w:tcPr>
                <w:p w14:paraId="217E2539"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132.000,00</w:t>
                  </w:r>
                </w:p>
              </w:tc>
            </w:tr>
          </w:tbl>
          <w:p w14:paraId="2599FEDD"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1FD32673"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Turistička zajednica – redovna djelatnost</w:t>
            </w:r>
          </w:p>
          <w:p w14:paraId="0276CC2B" w14:textId="77777777" w:rsidR="00E71149" w:rsidRPr="00FA3374" w:rsidRDefault="00E71149" w:rsidP="00E71149">
            <w:pPr>
              <w:spacing w:after="0" w:line="240" w:lineRule="auto"/>
              <w:contextualSpacing/>
              <w:rPr>
                <w:rFonts w:ascii="Arial" w:eastAsia="Times New Roman" w:hAnsi="Arial" w:cs="Arial"/>
                <w:color w:val="FF0000"/>
                <w:kern w:val="0"/>
                <w:sz w:val="16"/>
                <w:szCs w:val="16"/>
                <w:lang w:eastAsia="hr-HR"/>
                <w14:ligatures w14:val="none"/>
              </w:rPr>
            </w:pPr>
            <w:r w:rsidRPr="00FA3374">
              <w:rPr>
                <w:rFonts w:ascii="Arial" w:eastAsia="Times New Roman" w:hAnsi="Arial" w:cs="Arial"/>
                <w:kern w:val="0"/>
                <w:sz w:val="16"/>
                <w:szCs w:val="16"/>
                <w:lang w:eastAsia="hr-HR"/>
                <w14:ligatures w14:val="none"/>
              </w:rPr>
              <w:t>Sredstva su planirana za redovnu djelatnost Turističke zajednice područja Centra svijeta u iznosu od 132.000,00 eur.</w:t>
            </w:r>
          </w:p>
          <w:p w14:paraId="22833E8D" w14:textId="77777777" w:rsidR="00E71149" w:rsidRPr="00FA3374" w:rsidRDefault="00E71149" w:rsidP="00E71149">
            <w:pPr>
              <w:spacing w:after="0" w:line="240" w:lineRule="auto"/>
              <w:contextualSpacing/>
              <w:rPr>
                <w:rFonts w:ascii="Arial" w:eastAsia="Times New Roman" w:hAnsi="Arial" w:cs="Arial"/>
                <w:color w:val="FF0000"/>
                <w:kern w:val="0"/>
                <w:sz w:val="16"/>
                <w:szCs w:val="16"/>
                <w:lang w:eastAsia="hr-HR"/>
                <w14:ligatures w14:val="none"/>
              </w:rPr>
            </w:pPr>
          </w:p>
          <w:p w14:paraId="20037228"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tc>
      </w:tr>
    </w:tbl>
    <w:p w14:paraId="7483DA7D" w14:textId="77777777" w:rsidR="00E71149" w:rsidRPr="00FA3374" w:rsidRDefault="00E71149" w:rsidP="00E71149"/>
    <w:p w14:paraId="0161E500" w14:textId="77777777" w:rsidR="00E71149" w:rsidRPr="00FA3374" w:rsidRDefault="00E71149" w:rsidP="00E71149">
      <w:pPr>
        <w:spacing w:after="0" w:line="240" w:lineRule="auto"/>
      </w:pPr>
      <w:r w:rsidRPr="00FA3374">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17D88BDA" w14:textId="77777777" w:rsidTr="00C0265A">
        <w:trPr>
          <w:trHeight w:val="178"/>
          <w:tblCellSpacing w:w="20" w:type="dxa"/>
        </w:trPr>
        <w:tc>
          <w:tcPr>
            <w:tcW w:w="10245" w:type="dxa"/>
            <w:shd w:val="clear" w:color="auto" w:fill="BDD6EE"/>
          </w:tcPr>
          <w:p w14:paraId="239AE095"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lastRenderedPageBreak/>
              <w:t>PROGRAM: 1024 INFORMIRANJE I PROMIDŽBA</w:t>
            </w:r>
          </w:p>
          <w:p w14:paraId="07A674B9"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4"/>
                <w:szCs w:val="18"/>
                <w:lang w:eastAsia="hr-HR"/>
                <w14:ligatures w14:val="none"/>
              </w:rPr>
            </w:pPr>
            <w:r w:rsidRPr="00FA3374">
              <w:rPr>
                <w:rFonts w:ascii="Arial" w:eastAsia="Times New Roman" w:hAnsi="Arial" w:cs="Arial"/>
                <w:b/>
                <w:bCs/>
                <w:kern w:val="0"/>
                <w:sz w:val="14"/>
                <w:szCs w:val="18"/>
                <w:lang w:eastAsia="hr-HR"/>
                <w14:ligatures w14:val="none"/>
              </w:rPr>
              <w:t>GLAVA: 00312 JAVNE POTREBE IZ OBLASTI INFORMIRANJA</w:t>
            </w:r>
          </w:p>
        </w:tc>
      </w:tr>
      <w:tr w:rsidR="00E71149" w:rsidRPr="00FA3374" w14:paraId="3A6BC47F" w14:textId="77777777" w:rsidTr="00C0265A">
        <w:trPr>
          <w:trHeight w:val="194"/>
          <w:tblCellSpacing w:w="20" w:type="dxa"/>
        </w:trPr>
        <w:tc>
          <w:tcPr>
            <w:tcW w:w="10245" w:type="dxa"/>
          </w:tcPr>
          <w:p w14:paraId="6979F396"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0682AB55" w14:textId="77777777" w:rsidR="00E71149" w:rsidRPr="00FA3374" w:rsidRDefault="00E71149" w:rsidP="00E71149">
            <w:pPr>
              <w:spacing w:before="120" w:after="0" w:line="240" w:lineRule="auto"/>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Ovim programom planiraju se sredstva za:</w:t>
            </w:r>
          </w:p>
          <w:p w14:paraId="5DF391FA"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Financiranje informiranja</w:t>
            </w:r>
          </w:p>
          <w:p w14:paraId="64340334" w14:textId="77777777" w:rsidR="00E71149" w:rsidRPr="00FA3374" w:rsidRDefault="00E71149" w:rsidP="00E71149">
            <w:pPr>
              <w:spacing w:before="120" w:after="0" w:line="240" w:lineRule="auto"/>
              <w:ind w:left="720"/>
              <w:contextualSpacing/>
              <w:jc w:val="both"/>
              <w:rPr>
                <w:rFonts w:ascii="Arial" w:eastAsia="Times New Roman" w:hAnsi="Arial"/>
                <w:kern w:val="0"/>
                <w:sz w:val="16"/>
                <w:szCs w:val="16"/>
                <w:lang w:eastAsia="hr-HR"/>
                <w14:ligatures w14:val="none"/>
              </w:rPr>
            </w:pPr>
          </w:p>
        </w:tc>
      </w:tr>
      <w:tr w:rsidR="00E71149" w:rsidRPr="00FA3374" w14:paraId="25F3A5FA" w14:textId="77777777" w:rsidTr="00C0265A">
        <w:trPr>
          <w:trHeight w:val="593"/>
          <w:tblCellSpacing w:w="20" w:type="dxa"/>
        </w:trPr>
        <w:tc>
          <w:tcPr>
            <w:tcW w:w="10245" w:type="dxa"/>
          </w:tcPr>
          <w:p w14:paraId="535E1779"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5BB766E7"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Statut Grada Ludbrega</w:t>
            </w:r>
          </w:p>
        </w:tc>
      </w:tr>
      <w:tr w:rsidR="00E71149" w:rsidRPr="00FA3374" w14:paraId="48D7008C" w14:textId="77777777" w:rsidTr="00C0265A">
        <w:trPr>
          <w:trHeight w:val="194"/>
          <w:tblCellSpacing w:w="20" w:type="dxa"/>
        </w:trPr>
        <w:tc>
          <w:tcPr>
            <w:tcW w:w="10245" w:type="dxa"/>
          </w:tcPr>
          <w:p w14:paraId="0F333D8B"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3BCCA92E"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35831F94"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122ECB1A" w14:textId="77777777" w:rsidTr="00C0265A">
              <w:trPr>
                <w:trHeight w:hRule="exact" w:val="452"/>
              </w:trPr>
              <w:tc>
                <w:tcPr>
                  <w:tcW w:w="1045" w:type="dxa"/>
                  <w:shd w:val="clear" w:color="auto" w:fill="D9D9D9"/>
                  <w:vAlign w:val="center"/>
                </w:tcPr>
                <w:p w14:paraId="025F50C1"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1DA9A361"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Naziv aktivnosti/projekta</w:t>
                  </w:r>
                </w:p>
              </w:tc>
              <w:tc>
                <w:tcPr>
                  <w:tcW w:w="1750" w:type="dxa"/>
                  <w:shd w:val="clear" w:color="auto" w:fill="D9D9D9"/>
                  <w:vAlign w:val="center"/>
                </w:tcPr>
                <w:p w14:paraId="0FED7A9D"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24859042"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32FC08CC"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09EA4544"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7B6FFC4B"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1EFFEAC8" w14:textId="77777777" w:rsidTr="00C0265A">
              <w:trPr>
                <w:trHeight w:hRule="exact" w:val="494"/>
              </w:trPr>
              <w:tc>
                <w:tcPr>
                  <w:tcW w:w="1045" w:type="dxa"/>
                  <w:vAlign w:val="center"/>
                </w:tcPr>
                <w:p w14:paraId="28324FAE"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A100096</w:t>
                  </w:r>
                </w:p>
              </w:tc>
              <w:tc>
                <w:tcPr>
                  <w:tcW w:w="3607" w:type="dxa"/>
                  <w:vAlign w:val="center"/>
                </w:tcPr>
                <w:p w14:paraId="2D2798A2"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Financiranje informiranja</w:t>
                  </w:r>
                </w:p>
              </w:tc>
              <w:tc>
                <w:tcPr>
                  <w:tcW w:w="1750" w:type="dxa"/>
                  <w:vAlign w:val="bottom"/>
                </w:tcPr>
                <w:p w14:paraId="63175132"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40.000,00</w:t>
                  </w:r>
                </w:p>
              </w:tc>
              <w:tc>
                <w:tcPr>
                  <w:tcW w:w="1750" w:type="dxa"/>
                  <w:vAlign w:val="bottom"/>
                </w:tcPr>
                <w:p w14:paraId="1092DCE9"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40.000,00</w:t>
                  </w:r>
                </w:p>
              </w:tc>
              <w:tc>
                <w:tcPr>
                  <w:tcW w:w="1750" w:type="dxa"/>
                  <w:vAlign w:val="bottom"/>
                </w:tcPr>
                <w:p w14:paraId="6D317FC7"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40.000,00</w:t>
                  </w:r>
                </w:p>
              </w:tc>
            </w:tr>
            <w:tr w:rsidR="00E71149" w:rsidRPr="00FA3374" w14:paraId="28ACDB90" w14:textId="77777777" w:rsidTr="00C0265A">
              <w:trPr>
                <w:trHeight w:hRule="exact" w:val="405"/>
              </w:trPr>
              <w:tc>
                <w:tcPr>
                  <w:tcW w:w="1045" w:type="dxa"/>
                  <w:shd w:val="clear" w:color="auto" w:fill="D9D9D9"/>
                  <w:vAlign w:val="center"/>
                </w:tcPr>
                <w:p w14:paraId="5ADECD4D"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3076EA3A"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bottom"/>
                </w:tcPr>
                <w:p w14:paraId="5D047215"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40.000,00</w:t>
                  </w:r>
                </w:p>
              </w:tc>
              <w:tc>
                <w:tcPr>
                  <w:tcW w:w="1750" w:type="dxa"/>
                  <w:shd w:val="clear" w:color="auto" w:fill="D9D9D9"/>
                  <w:vAlign w:val="bottom"/>
                </w:tcPr>
                <w:p w14:paraId="0E99869E"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40.000,00</w:t>
                  </w:r>
                </w:p>
              </w:tc>
              <w:tc>
                <w:tcPr>
                  <w:tcW w:w="1750" w:type="dxa"/>
                  <w:shd w:val="clear" w:color="auto" w:fill="D9D9D9"/>
                  <w:vAlign w:val="bottom"/>
                </w:tcPr>
                <w:p w14:paraId="32CE1FF5"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40.000,00</w:t>
                  </w:r>
                </w:p>
              </w:tc>
            </w:tr>
          </w:tbl>
          <w:p w14:paraId="0A6FE9D3"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0269F436"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Financiranje informiranja</w:t>
            </w:r>
          </w:p>
          <w:p w14:paraId="35CA63B4"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Sredstva su planirana za financiranje informiranja u iznosu od 40.000,00 eur. </w:t>
            </w:r>
          </w:p>
          <w:p w14:paraId="305FD10D" w14:textId="77777777" w:rsidR="00E71149" w:rsidRPr="00FA3374" w:rsidRDefault="00E71149" w:rsidP="00E71149">
            <w:pPr>
              <w:spacing w:after="0" w:line="240" w:lineRule="auto"/>
              <w:contextualSpacing/>
              <w:rPr>
                <w:rFonts w:ascii="Arial" w:eastAsia="Times New Roman" w:hAnsi="Arial" w:cs="Arial"/>
                <w:color w:val="FF0000"/>
                <w:kern w:val="0"/>
                <w:sz w:val="16"/>
                <w:szCs w:val="16"/>
                <w:lang w:eastAsia="hr-HR"/>
                <w14:ligatures w14:val="none"/>
              </w:rPr>
            </w:pPr>
          </w:p>
          <w:p w14:paraId="66E3B656"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tc>
      </w:tr>
    </w:tbl>
    <w:p w14:paraId="7B3CC5A2" w14:textId="77777777" w:rsidR="00E71149" w:rsidRPr="00FA3374" w:rsidRDefault="00E71149" w:rsidP="00E71149"/>
    <w:p w14:paraId="6576E2B1" w14:textId="77777777" w:rsidR="00E71149" w:rsidRPr="00FA3374" w:rsidRDefault="00E71149" w:rsidP="00E71149">
      <w:pPr>
        <w:spacing w:after="0" w:line="240" w:lineRule="auto"/>
      </w:pPr>
      <w:r w:rsidRPr="00FA3374">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286F4A8F" w14:textId="77777777" w:rsidTr="00C0265A">
        <w:trPr>
          <w:trHeight w:val="178"/>
          <w:tblCellSpacing w:w="20" w:type="dxa"/>
        </w:trPr>
        <w:tc>
          <w:tcPr>
            <w:tcW w:w="10245" w:type="dxa"/>
            <w:shd w:val="clear" w:color="auto" w:fill="BDD6EE"/>
          </w:tcPr>
          <w:p w14:paraId="1CE39079"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39" w:name="_Hlk215742279"/>
            <w:r w:rsidRPr="00FA3374">
              <w:rPr>
                <w:rFonts w:ascii="Arial" w:eastAsia="Times New Roman" w:hAnsi="Arial" w:cs="Arial"/>
                <w:b/>
                <w:bCs/>
                <w:kern w:val="0"/>
                <w:sz w:val="18"/>
                <w:szCs w:val="18"/>
                <w:lang w:eastAsia="hr-HR"/>
                <w14:ligatures w14:val="none"/>
              </w:rPr>
              <w:lastRenderedPageBreak/>
              <w:t>PROGRAM: 1025 POLITIČKE STRANKE</w:t>
            </w:r>
          </w:p>
          <w:p w14:paraId="612A2236"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4"/>
                <w:szCs w:val="18"/>
                <w:lang w:eastAsia="hr-HR"/>
                <w14:ligatures w14:val="none"/>
              </w:rPr>
            </w:pPr>
            <w:r w:rsidRPr="00FA3374">
              <w:rPr>
                <w:rFonts w:ascii="Arial" w:eastAsia="Times New Roman" w:hAnsi="Arial" w:cs="Arial"/>
                <w:b/>
                <w:bCs/>
                <w:kern w:val="0"/>
                <w:sz w:val="14"/>
                <w:szCs w:val="18"/>
                <w:lang w:eastAsia="hr-HR"/>
                <w14:ligatures w14:val="none"/>
              </w:rPr>
              <w:t>GLAVA: 00313 POLITIČKE STRANKE</w:t>
            </w:r>
          </w:p>
        </w:tc>
      </w:tr>
      <w:tr w:rsidR="00E71149" w:rsidRPr="00FA3374" w14:paraId="21899972" w14:textId="77777777" w:rsidTr="00C0265A">
        <w:trPr>
          <w:trHeight w:val="194"/>
          <w:tblCellSpacing w:w="20" w:type="dxa"/>
        </w:trPr>
        <w:tc>
          <w:tcPr>
            <w:tcW w:w="10245" w:type="dxa"/>
          </w:tcPr>
          <w:p w14:paraId="508C1ABA"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29EA360D" w14:textId="77777777" w:rsidR="00E71149" w:rsidRPr="00FA3374" w:rsidRDefault="00E71149" w:rsidP="00E71149">
            <w:pPr>
              <w:spacing w:before="120" w:after="0" w:line="240" w:lineRule="auto"/>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Ovim programom planiraju se sredstva za:</w:t>
            </w:r>
          </w:p>
          <w:p w14:paraId="19285A74"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Donacije političkim strankama</w:t>
            </w:r>
          </w:p>
          <w:p w14:paraId="3C22E3CA" w14:textId="77777777" w:rsidR="00E71149" w:rsidRPr="00FA3374" w:rsidRDefault="00E71149" w:rsidP="00E71149">
            <w:pPr>
              <w:spacing w:before="120" w:after="0" w:line="240" w:lineRule="auto"/>
              <w:ind w:left="720"/>
              <w:contextualSpacing/>
              <w:jc w:val="both"/>
              <w:rPr>
                <w:rFonts w:ascii="Arial" w:eastAsia="Times New Roman" w:hAnsi="Arial"/>
                <w:kern w:val="0"/>
                <w:sz w:val="16"/>
                <w:szCs w:val="16"/>
                <w:lang w:eastAsia="hr-HR"/>
                <w14:ligatures w14:val="none"/>
              </w:rPr>
            </w:pPr>
          </w:p>
        </w:tc>
      </w:tr>
      <w:tr w:rsidR="00E71149" w:rsidRPr="00FA3374" w14:paraId="35BD0F2D" w14:textId="77777777" w:rsidTr="00C0265A">
        <w:trPr>
          <w:trHeight w:val="735"/>
          <w:tblCellSpacing w:w="20" w:type="dxa"/>
        </w:trPr>
        <w:tc>
          <w:tcPr>
            <w:tcW w:w="10245" w:type="dxa"/>
          </w:tcPr>
          <w:p w14:paraId="36D074D2"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761E5DEC"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Odluka o raspoređivanju sredstava za rad političkih stranaka,</w:t>
            </w:r>
          </w:p>
          <w:p w14:paraId="06062B70"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Statut Grada Ludbrega</w:t>
            </w:r>
          </w:p>
        </w:tc>
      </w:tr>
      <w:tr w:rsidR="00E71149" w:rsidRPr="00FA3374" w14:paraId="42CB553E" w14:textId="77777777" w:rsidTr="00C0265A">
        <w:trPr>
          <w:trHeight w:val="194"/>
          <w:tblCellSpacing w:w="20" w:type="dxa"/>
        </w:trPr>
        <w:tc>
          <w:tcPr>
            <w:tcW w:w="10245" w:type="dxa"/>
          </w:tcPr>
          <w:p w14:paraId="30FC009F"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4EB0B458"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6C0372FA"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0AEF2BD1" w14:textId="77777777" w:rsidTr="00C0265A">
              <w:trPr>
                <w:trHeight w:hRule="exact" w:val="452"/>
              </w:trPr>
              <w:tc>
                <w:tcPr>
                  <w:tcW w:w="1045" w:type="dxa"/>
                  <w:shd w:val="clear" w:color="auto" w:fill="D9D9D9"/>
                  <w:vAlign w:val="center"/>
                </w:tcPr>
                <w:p w14:paraId="5B5EC6F2"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5E0321EE"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Naziv aktivnosti/projekta</w:t>
                  </w:r>
                </w:p>
              </w:tc>
              <w:tc>
                <w:tcPr>
                  <w:tcW w:w="1750" w:type="dxa"/>
                  <w:shd w:val="clear" w:color="auto" w:fill="D9D9D9"/>
                  <w:vAlign w:val="center"/>
                </w:tcPr>
                <w:p w14:paraId="39399681"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714FB40B"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19BAFA64"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3524937D"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573AEEFC"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2FC80F45" w14:textId="77777777" w:rsidTr="00C0265A">
              <w:trPr>
                <w:trHeight w:hRule="exact" w:val="494"/>
              </w:trPr>
              <w:tc>
                <w:tcPr>
                  <w:tcW w:w="1045" w:type="dxa"/>
                  <w:vAlign w:val="center"/>
                </w:tcPr>
                <w:p w14:paraId="1470A47B"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A100052</w:t>
                  </w:r>
                </w:p>
              </w:tc>
              <w:tc>
                <w:tcPr>
                  <w:tcW w:w="3607" w:type="dxa"/>
                  <w:vAlign w:val="center"/>
                </w:tcPr>
                <w:p w14:paraId="4062B4F6"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Donacije političkim strankama</w:t>
                  </w:r>
                </w:p>
              </w:tc>
              <w:tc>
                <w:tcPr>
                  <w:tcW w:w="1750" w:type="dxa"/>
                  <w:vAlign w:val="bottom"/>
                </w:tcPr>
                <w:p w14:paraId="25C516A3"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3.451,00</w:t>
                  </w:r>
                </w:p>
              </w:tc>
              <w:tc>
                <w:tcPr>
                  <w:tcW w:w="1750" w:type="dxa"/>
                  <w:vAlign w:val="bottom"/>
                </w:tcPr>
                <w:p w14:paraId="150239D1"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3.451,00</w:t>
                  </w:r>
                </w:p>
              </w:tc>
              <w:tc>
                <w:tcPr>
                  <w:tcW w:w="1750" w:type="dxa"/>
                  <w:vAlign w:val="bottom"/>
                </w:tcPr>
                <w:p w14:paraId="1170CF29"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3.451,00</w:t>
                  </w:r>
                </w:p>
              </w:tc>
            </w:tr>
            <w:tr w:rsidR="00E71149" w:rsidRPr="00FA3374" w14:paraId="7C2B5CB4" w14:textId="77777777" w:rsidTr="00C0265A">
              <w:trPr>
                <w:trHeight w:hRule="exact" w:val="405"/>
              </w:trPr>
              <w:tc>
                <w:tcPr>
                  <w:tcW w:w="1045" w:type="dxa"/>
                  <w:shd w:val="clear" w:color="auto" w:fill="D9D9D9"/>
                  <w:vAlign w:val="center"/>
                </w:tcPr>
                <w:p w14:paraId="28FE8676"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47791FC7"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bottom"/>
                </w:tcPr>
                <w:p w14:paraId="0CC4F701"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3.451,00</w:t>
                  </w:r>
                </w:p>
              </w:tc>
              <w:tc>
                <w:tcPr>
                  <w:tcW w:w="1750" w:type="dxa"/>
                  <w:shd w:val="clear" w:color="auto" w:fill="D9D9D9"/>
                  <w:vAlign w:val="bottom"/>
                </w:tcPr>
                <w:p w14:paraId="7B448F71"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3.451,00</w:t>
                  </w:r>
                </w:p>
              </w:tc>
              <w:tc>
                <w:tcPr>
                  <w:tcW w:w="1750" w:type="dxa"/>
                  <w:shd w:val="clear" w:color="auto" w:fill="D9D9D9"/>
                  <w:vAlign w:val="bottom"/>
                </w:tcPr>
                <w:p w14:paraId="103FD718"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3.451,00</w:t>
                  </w:r>
                </w:p>
              </w:tc>
            </w:tr>
          </w:tbl>
          <w:p w14:paraId="26904CF2"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08E49498"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Donacije politčkim strankama</w:t>
            </w:r>
          </w:p>
          <w:p w14:paraId="442532EE"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Sredstva su planirana za donacije političkim strankama u iznosu od 3.451,00 eur.</w:t>
            </w:r>
          </w:p>
          <w:p w14:paraId="621FB8A3" w14:textId="77777777" w:rsidR="00E71149" w:rsidRPr="00FA3374" w:rsidRDefault="00E71149" w:rsidP="00E71149">
            <w:pPr>
              <w:spacing w:after="0" w:line="240" w:lineRule="auto"/>
              <w:contextualSpacing/>
              <w:rPr>
                <w:rFonts w:ascii="Arial" w:eastAsia="Times New Roman" w:hAnsi="Arial" w:cs="Arial"/>
                <w:color w:val="FF0000"/>
                <w:kern w:val="0"/>
                <w:sz w:val="16"/>
                <w:szCs w:val="16"/>
                <w:lang w:eastAsia="hr-HR"/>
                <w14:ligatures w14:val="none"/>
              </w:rPr>
            </w:pPr>
          </w:p>
          <w:p w14:paraId="75FB3FCB"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tc>
      </w:tr>
      <w:bookmarkEnd w:id="39"/>
    </w:tbl>
    <w:p w14:paraId="0D92072A" w14:textId="77777777" w:rsidR="00E71149" w:rsidRPr="00FA3374" w:rsidRDefault="00E71149" w:rsidP="00E71149"/>
    <w:p w14:paraId="36298F5B" w14:textId="77777777" w:rsidR="00E71149" w:rsidRPr="00FA3374" w:rsidRDefault="00E71149" w:rsidP="00E71149">
      <w:pPr>
        <w:spacing w:after="0" w:line="240" w:lineRule="auto"/>
      </w:pPr>
      <w:r w:rsidRPr="00FA3374">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45068348" w14:textId="77777777" w:rsidTr="00C0265A">
        <w:trPr>
          <w:trHeight w:val="178"/>
          <w:tblCellSpacing w:w="20" w:type="dxa"/>
        </w:trPr>
        <w:tc>
          <w:tcPr>
            <w:tcW w:w="10245" w:type="dxa"/>
            <w:shd w:val="clear" w:color="auto" w:fill="44546A"/>
          </w:tcPr>
          <w:p w14:paraId="736D5944"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r w:rsidRPr="00FA3374">
              <w:rPr>
                <w:rFonts w:ascii="Arial" w:eastAsia="Times New Roman" w:hAnsi="Arial" w:cs="Arial"/>
                <w:b/>
                <w:bCs/>
                <w:color w:val="FFFFFF" w:themeColor="background1"/>
                <w:kern w:val="0"/>
                <w:sz w:val="18"/>
                <w:szCs w:val="18"/>
                <w:lang w:eastAsia="hr-HR"/>
                <w14:ligatures w14:val="none"/>
              </w:rPr>
              <w:lastRenderedPageBreak/>
              <w:t xml:space="preserve">RAZDJEL: 004 ODSJEK ZA KOMUNALNI SUSTAV, URBANIZAM I IMOVINU </w:t>
            </w:r>
          </w:p>
        </w:tc>
      </w:tr>
      <w:tr w:rsidR="00E71149" w:rsidRPr="00FA3374" w14:paraId="63E25842" w14:textId="77777777" w:rsidTr="00C0265A">
        <w:trPr>
          <w:trHeight w:val="194"/>
          <w:tblCellSpacing w:w="20" w:type="dxa"/>
        </w:trPr>
        <w:tc>
          <w:tcPr>
            <w:tcW w:w="10245" w:type="dxa"/>
          </w:tcPr>
          <w:p w14:paraId="25E74B7B"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SAŽETAK DJELOKRUGA RADA:</w:t>
            </w:r>
          </w:p>
          <w:p w14:paraId="2EF40EA3" w14:textId="78562585" w:rsidR="00E71149" w:rsidRPr="00FA3374" w:rsidRDefault="00E71149" w:rsidP="00FA3374">
            <w:pPr>
              <w:spacing w:before="120" w:after="0" w:line="240" w:lineRule="auto"/>
              <w:jc w:val="both"/>
              <w:rPr>
                <w:rFonts w:ascii="Arial" w:eastAsia="Times New Roman" w:hAnsi="Arial"/>
                <w:kern w:val="0"/>
                <w:sz w:val="16"/>
                <w:szCs w:val="16"/>
                <w:lang w:eastAsia="hr-HR"/>
                <w14:ligatures w14:val="none"/>
              </w:rPr>
            </w:pPr>
            <w:r w:rsidRPr="00FA3374">
              <w:rPr>
                <w:rFonts w:ascii="Arial" w:eastAsia="Times New Roman" w:hAnsi="Arial" w:cs="Arial"/>
                <w:kern w:val="0"/>
                <w:sz w:val="16"/>
                <w:szCs w:val="16"/>
                <w:lang w:eastAsia="hr-HR"/>
                <w14:ligatures w14:val="none"/>
              </w:rPr>
              <w:t>Odsjek za komunalni sustav, urbanizam i imovinu obavlja upravne i stručne poslove iz samoupravnog djelokruga Grada u području javne nabave, komunalnog sustava, urbanizma i imovine</w:t>
            </w:r>
          </w:p>
        </w:tc>
      </w:tr>
      <w:tr w:rsidR="00E71149" w:rsidRPr="00FA3374" w14:paraId="1123B8E2" w14:textId="77777777" w:rsidTr="00C0265A">
        <w:trPr>
          <w:trHeight w:val="194"/>
          <w:tblCellSpacing w:w="20" w:type="dxa"/>
        </w:trPr>
        <w:tc>
          <w:tcPr>
            <w:tcW w:w="10245" w:type="dxa"/>
          </w:tcPr>
          <w:p w14:paraId="2C5FBA48" w14:textId="1BEA586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br w:type="page"/>
            </w:r>
            <w:r w:rsidRPr="00FA3374">
              <w:rPr>
                <w:rFonts w:ascii="Arial" w:eastAsia="Times New Roman" w:hAnsi="Arial" w:cs="Arial"/>
                <w:b/>
                <w:bCs/>
                <w:kern w:val="0"/>
                <w:sz w:val="18"/>
                <w:szCs w:val="18"/>
                <w:lang w:eastAsia="hr-HR"/>
                <w14:ligatures w14:val="none"/>
              </w:rPr>
              <w:t>FINANCIJSKI PLAN:</w:t>
            </w:r>
          </w:p>
          <w:p w14:paraId="6F7A1852"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3A03FC86"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razdjela planiraju se slijedeći programi: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632E27C5" w14:textId="77777777" w:rsidTr="00C0265A">
              <w:trPr>
                <w:trHeight w:hRule="exact" w:val="452"/>
              </w:trPr>
              <w:tc>
                <w:tcPr>
                  <w:tcW w:w="1045" w:type="dxa"/>
                  <w:shd w:val="clear" w:color="auto" w:fill="D9D9D9"/>
                  <w:vAlign w:val="center"/>
                </w:tcPr>
                <w:p w14:paraId="45FB6889"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58E63106"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Naziv programa</w:t>
                  </w:r>
                </w:p>
              </w:tc>
              <w:tc>
                <w:tcPr>
                  <w:tcW w:w="1750" w:type="dxa"/>
                  <w:shd w:val="clear" w:color="auto" w:fill="D9D9D9"/>
                  <w:vAlign w:val="center"/>
                </w:tcPr>
                <w:p w14:paraId="11F3AA8B"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4BE25789"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4544EFB9"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00AD5498"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1492EA2B"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5E10D50C" w14:textId="77777777" w:rsidTr="00C0265A">
              <w:trPr>
                <w:trHeight w:hRule="exact" w:val="494"/>
              </w:trPr>
              <w:tc>
                <w:tcPr>
                  <w:tcW w:w="1045" w:type="dxa"/>
                  <w:vAlign w:val="center"/>
                </w:tcPr>
                <w:p w14:paraId="7CB8A617"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1026</w:t>
                  </w:r>
                </w:p>
              </w:tc>
              <w:tc>
                <w:tcPr>
                  <w:tcW w:w="3607" w:type="dxa"/>
                  <w:vAlign w:val="center"/>
                </w:tcPr>
                <w:p w14:paraId="52C8A9B4"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IZGRADNJA I ODRŽAVANJE KOMUNALNE INFRASTRUKTURE</w:t>
                  </w:r>
                </w:p>
              </w:tc>
              <w:tc>
                <w:tcPr>
                  <w:tcW w:w="1750" w:type="dxa"/>
                  <w:vAlign w:val="bottom"/>
                </w:tcPr>
                <w:p w14:paraId="77234736"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2.982.856,00</w:t>
                  </w:r>
                </w:p>
              </w:tc>
              <w:tc>
                <w:tcPr>
                  <w:tcW w:w="1750" w:type="dxa"/>
                  <w:vAlign w:val="bottom"/>
                </w:tcPr>
                <w:p w14:paraId="1F6FE73E"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2.738.627,00</w:t>
                  </w:r>
                </w:p>
              </w:tc>
              <w:tc>
                <w:tcPr>
                  <w:tcW w:w="1750" w:type="dxa"/>
                  <w:vAlign w:val="bottom"/>
                </w:tcPr>
                <w:p w14:paraId="2306FC7C"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2.775.727,00</w:t>
                  </w:r>
                </w:p>
              </w:tc>
            </w:tr>
            <w:tr w:rsidR="00E71149" w:rsidRPr="00FA3374" w14:paraId="1753EA6A" w14:textId="77777777" w:rsidTr="00C0265A">
              <w:trPr>
                <w:trHeight w:hRule="exact" w:val="494"/>
              </w:trPr>
              <w:tc>
                <w:tcPr>
                  <w:tcW w:w="1045" w:type="dxa"/>
                  <w:vAlign w:val="center"/>
                </w:tcPr>
                <w:p w14:paraId="46CA0972"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1027</w:t>
                  </w:r>
                </w:p>
              </w:tc>
              <w:tc>
                <w:tcPr>
                  <w:tcW w:w="3607" w:type="dxa"/>
                  <w:vAlign w:val="center"/>
                </w:tcPr>
                <w:p w14:paraId="4FD93D52"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PROGRAM ENERGETSKE UČINKOVITOSTI</w:t>
                  </w:r>
                </w:p>
              </w:tc>
              <w:tc>
                <w:tcPr>
                  <w:tcW w:w="1750" w:type="dxa"/>
                  <w:vAlign w:val="bottom"/>
                </w:tcPr>
                <w:p w14:paraId="5C1243A3"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60.000,00</w:t>
                  </w:r>
                </w:p>
              </w:tc>
              <w:tc>
                <w:tcPr>
                  <w:tcW w:w="1750" w:type="dxa"/>
                  <w:vAlign w:val="bottom"/>
                </w:tcPr>
                <w:p w14:paraId="43B99DAE"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60.000,00</w:t>
                  </w:r>
                </w:p>
              </w:tc>
              <w:tc>
                <w:tcPr>
                  <w:tcW w:w="1750" w:type="dxa"/>
                  <w:vAlign w:val="bottom"/>
                </w:tcPr>
                <w:p w14:paraId="42E2F168"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60.000,00</w:t>
                  </w:r>
                </w:p>
              </w:tc>
            </w:tr>
            <w:tr w:rsidR="00E71149" w:rsidRPr="00FA3374" w14:paraId="4E307E50" w14:textId="77777777" w:rsidTr="00C0265A">
              <w:trPr>
                <w:trHeight w:hRule="exact" w:val="405"/>
              </w:trPr>
              <w:tc>
                <w:tcPr>
                  <w:tcW w:w="1045" w:type="dxa"/>
                  <w:shd w:val="clear" w:color="auto" w:fill="D9D9D9"/>
                  <w:vAlign w:val="center"/>
                </w:tcPr>
                <w:p w14:paraId="0954B0DD"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1111C549"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razdjel:</w:t>
                  </w:r>
                </w:p>
              </w:tc>
              <w:tc>
                <w:tcPr>
                  <w:tcW w:w="1750" w:type="dxa"/>
                  <w:shd w:val="clear" w:color="auto" w:fill="D9D9D9"/>
                  <w:vAlign w:val="bottom"/>
                </w:tcPr>
                <w:p w14:paraId="71CA416E"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3.042.856,00</w:t>
                  </w:r>
                </w:p>
              </w:tc>
              <w:tc>
                <w:tcPr>
                  <w:tcW w:w="1750" w:type="dxa"/>
                  <w:shd w:val="clear" w:color="auto" w:fill="D9D9D9"/>
                  <w:vAlign w:val="bottom"/>
                </w:tcPr>
                <w:p w14:paraId="773D16D6"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2.798.627,00</w:t>
                  </w:r>
                </w:p>
              </w:tc>
              <w:tc>
                <w:tcPr>
                  <w:tcW w:w="1750" w:type="dxa"/>
                  <w:shd w:val="clear" w:color="auto" w:fill="D9D9D9"/>
                  <w:vAlign w:val="bottom"/>
                </w:tcPr>
                <w:p w14:paraId="7DA215EF"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2.835.727,00</w:t>
                  </w:r>
                </w:p>
              </w:tc>
            </w:tr>
          </w:tbl>
          <w:p w14:paraId="356AB315" w14:textId="77777777" w:rsidR="00E71149" w:rsidRPr="00FA3374" w:rsidRDefault="00E71149" w:rsidP="00E71149">
            <w:pPr>
              <w:spacing w:after="0" w:line="240" w:lineRule="auto"/>
              <w:contextualSpacing/>
              <w:rPr>
                <w:rFonts w:ascii="Arial" w:eastAsia="Times New Roman" w:hAnsi="Arial" w:cs="Arial"/>
                <w:color w:val="FF0000"/>
                <w:kern w:val="0"/>
                <w:sz w:val="16"/>
                <w:szCs w:val="16"/>
                <w:lang w:eastAsia="hr-HR"/>
                <w14:ligatures w14:val="none"/>
              </w:rPr>
            </w:pPr>
          </w:p>
          <w:p w14:paraId="5964F54F"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tc>
      </w:tr>
      <w:tr w:rsidR="00E71149" w:rsidRPr="00FA3374" w14:paraId="5EBA4698" w14:textId="77777777" w:rsidTr="00C0265A">
        <w:trPr>
          <w:trHeight w:val="178"/>
          <w:tblCellSpacing w:w="20" w:type="dxa"/>
        </w:trPr>
        <w:tc>
          <w:tcPr>
            <w:tcW w:w="10245" w:type="dxa"/>
            <w:shd w:val="clear" w:color="auto" w:fill="BDD6EE"/>
          </w:tcPr>
          <w:p w14:paraId="1E88372B" w14:textId="084E2F4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r w:rsidRPr="00FA3374">
              <w:lastRenderedPageBreak/>
              <w:br w:type="page"/>
            </w:r>
            <w:r w:rsidRPr="00FA3374">
              <w:rPr>
                <w:rFonts w:ascii="Arial" w:eastAsia="Times New Roman" w:hAnsi="Arial" w:cs="Arial"/>
                <w:b/>
                <w:bCs/>
                <w:kern w:val="0"/>
                <w:sz w:val="18"/>
                <w:szCs w:val="18"/>
                <w:lang w:eastAsia="hr-HR"/>
                <w14:ligatures w14:val="none"/>
              </w:rPr>
              <w:t xml:space="preserve">PROGRAM: 1026 IZGRADNJA I ODRŽAVANJE KOMUNALNE INFRASTRUKTURE </w:t>
            </w:r>
          </w:p>
          <w:p w14:paraId="6AB93885"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4"/>
                <w:szCs w:val="18"/>
                <w:lang w:eastAsia="hr-HR"/>
                <w14:ligatures w14:val="none"/>
              </w:rPr>
            </w:pPr>
            <w:r w:rsidRPr="00FA3374">
              <w:rPr>
                <w:rFonts w:ascii="Arial" w:eastAsia="Times New Roman" w:hAnsi="Arial" w:cs="Arial"/>
                <w:b/>
                <w:bCs/>
                <w:kern w:val="0"/>
                <w:sz w:val="14"/>
                <w:szCs w:val="18"/>
                <w:lang w:eastAsia="hr-HR"/>
                <w14:ligatures w14:val="none"/>
              </w:rPr>
              <w:t xml:space="preserve">GLAVA: 00401 IZGRADNJA I ODRŽAVANJE KOMUNALNE INFRASTRUKTURE </w:t>
            </w:r>
          </w:p>
        </w:tc>
      </w:tr>
      <w:tr w:rsidR="00E71149" w:rsidRPr="00FA3374" w14:paraId="4CCD0E9F" w14:textId="77777777" w:rsidTr="00C0265A">
        <w:trPr>
          <w:trHeight w:val="194"/>
          <w:tblCellSpacing w:w="20" w:type="dxa"/>
        </w:trPr>
        <w:tc>
          <w:tcPr>
            <w:tcW w:w="10245" w:type="dxa"/>
          </w:tcPr>
          <w:p w14:paraId="2B330DDC"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60A78630" w14:textId="77777777" w:rsidR="00E71149" w:rsidRPr="00FA3374" w:rsidRDefault="00E71149" w:rsidP="00E71149">
            <w:pPr>
              <w:spacing w:before="120" w:after="0" w:line="240" w:lineRule="auto"/>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Ovim programom planiraju se sredstva za:</w:t>
            </w:r>
          </w:p>
          <w:p w14:paraId="15D3D467"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Izradu prostorno planske dokumentacije,</w:t>
            </w:r>
          </w:p>
          <w:p w14:paraId="7A883BA5"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Gospodarenje imovinom i drugi komunalni rashodi,</w:t>
            </w:r>
          </w:p>
          <w:p w14:paraId="57652D0A"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Održavanje nerazvrstanih cesta,</w:t>
            </w:r>
          </w:p>
          <w:p w14:paraId="5F7DBB76"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Održavanje javnih površina na kojima nije dopušten promet motornim vozilima,</w:t>
            </w:r>
          </w:p>
          <w:p w14:paraId="758D8E1B"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Održavanje građevina javne odvodnje oborinskih voda,</w:t>
            </w:r>
          </w:p>
          <w:p w14:paraId="5291A5C2"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Održavanje javnih zelenih površina,</w:t>
            </w:r>
          </w:p>
          <w:p w14:paraId="3890D85F"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Održavanje građevina i uređaja javne namjene,</w:t>
            </w:r>
          </w:p>
          <w:p w14:paraId="27C986A3"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Održavanje groblja,</w:t>
            </w:r>
          </w:p>
          <w:p w14:paraId="793ED1AF"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Održavanje čistoće javnih površina,</w:t>
            </w:r>
          </w:p>
          <w:p w14:paraId="79FF28CC"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Održavanje javne rasvjete</w:t>
            </w:r>
          </w:p>
        </w:tc>
      </w:tr>
      <w:tr w:rsidR="00E71149" w:rsidRPr="00FA3374" w14:paraId="6320A854" w14:textId="77777777" w:rsidTr="00C0265A">
        <w:trPr>
          <w:trHeight w:val="1308"/>
          <w:tblCellSpacing w:w="20" w:type="dxa"/>
        </w:trPr>
        <w:tc>
          <w:tcPr>
            <w:tcW w:w="10245" w:type="dxa"/>
          </w:tcPr>
          <w:p w14:paraId="71B6D4FB"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0E159E9E"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 xml:space="preserve">Statut Grada Ludbrega, </w:t>
            </w:r>
          </w:p>
          <w:p w14:paraId="6E72C992"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Zakon o komunalnom gospodarstvu,</w:t>
            </w:r>
          </w:p>
          <w:p w14:paraId="44ABCC64"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 xml:space="preserve">Zakon o cestama, </w:t>
            </w:r>
          </w:p>
          <w:p w14:paraId="0DCCF6F7"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Pravilnik o održavanju cesta,</w:t>
            </w:r>
          </w:p>
          <w:p w14:paraId="0B2B2505"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Zakonu o sigurnosti prometa na cestama,</w:t>
            </w:r>
          </w:p>
          <w:p w14:paraId="1137E8A4"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Zakon o tržištu električne energije,</w:t>
            </w:r>
          </w:p>
          <w:p w14:paraId="28E49B6B"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Zakon o gradnji,</w:t>
            </w:r>
          </w:p>
          <w:p w14:paraId="652B286B"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Zakon o prostornom uređenju,</w:t>
            </w:r>
          </w:p>
          <w:p w14:paraId="43BA74D3" w14:textId="0D7FE190" w:rsidR="00E71149" w:rsidRPr="00FA3374" w:rsidRDefault="00E71149" w:rsidP="00E71149">
            <w:pPr>
              <w:spacing w:after="0"/>
              <w:rPr>
                <w:rFonts w:ascii="Arial" w:hAnsi="Arial" w:cs="Arial"/>
                <w:sz w:val="16"/>
                <w:szCs w:val="16"/>
                <w:lang w:eastAsia="hr-HR"/>
              </w:rPr>
            </w:pPr>
          </w:p>
        </w:tc>
      </w:tr>
      <w:tr w:rsidR="00E71149" w:rsidRPr="00FA3374" w14:paraId="668A5462" w14:textId="77777777" w:rsidTr="00C0265A">
        <w:trPr>
          <w:trHeight w:val="194"/>
          <w:tblCellSpacing w:w="20" w:type="dxa"/>
        </w:trPr>
        <w:tc>
          <w:tcPr>
            <w:tcW w:w="10245" w:type="dxa"/>
          </w:tcPr>
          <w:p w14:paraId="76E68B02"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056FCC88"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2D063A2D"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21BF817D" w14:textId="77777777" w:rsidTr="00C0265A">
              <w:trPr>
                <w:trHeight w:hRule="exact" w:val="452"/>
              </w:trPr>
              <w:tc>
                <w:tcPr>
                  <w:tcW w:w="1045" w:type="dxa"/>
                  <w:shd w:val="clear" w:color="auto" w:fill="D9D9D9"/>
                  <w:vAlign w:val="center"/>
                </w:tcPr>
                <w:p w14:paraId="62F28FBC"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0E8112C4"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Naziv aktivnosti/projekta</w:t>
                  </w:r>
                </w:p>
              </w:tc>
              <w:tc>
                <w:tcPr>
                  <w:tcW w:w="1750" w:type="dxa"/>
                  <w:shd w:val="clear" w:color="auto" w:fill="D9D9D9"/>
                  <w:vAlign w:val="center"/>
                </w:tcPr>
                <w:p w14:paraId="08B99929"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533576F6"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452196A1"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349C8178"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731FB068"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6FD9177E" w14:textId="77777777" w:rsidTr="00C0265A">
              <w:trPr>
                <w:trHeight w:hRule="exact" w:val="494"/>
              </w:trPr>
              <w:tc>
                <w:tcPr>
                  <w:tcW w:w="1045" w:type="dxa"/>
                  <w:vAlign w:val="center"/>
                </w:tcPr>
                <w:p w14:paraId="4AD76E0E"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A100055</w:t>
                  </w:r>
                </w:p>
              </w:tc>
              <w:tc>
                <w:tcPr>
                  <w:tcW w:w="3607" w:type="dxa"/>
                  <w:vAlign w:val="center"/>
                </w:tcPr>
                <w:p w14:paraId="45A5DA2A"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Izrada prostorno planske dokumentacije</w:t>
                  </w:r>
                </w:p>
              </w:tc>
              <w:tc>
                <w:tcPr>
                  <w:tcW w:w="1750" w:type="dxa"/>
                  <w:vAlign w:val="bottom"/>
                </w:tcPr>
                <w:p w14:paraId="06AF5740"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150.000,00</w:t>
                  </w:r>
                </w:p>
              </w:tc>
              <w:tc>
                <w:tcPr>
                  <w:tcW w:w="1750" w:type="dxa"/>
                  <w:vAlign w:val="bottom"/>
                </w:tcPr>
                <w:p w14:paraId="0FB2EB80"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155.000,00</w:t>
                  </w:r>
                </w:p>
              </w:tc>
              <w:tc>
                <w:tcPr>
                  <w:tcW w:w="1750" w:type="dxa"/>
                  <w:vAlign w:val="bottom"/>
                </w:tcPr>
                <w:p w14:paraId="5E013848"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160.000,00</w:t>
                  </w:r>
                </w:p>
              </w:tc>
            </w:tr>
            <w:tr w:rsidR="00E71149" w:rsidRPr="00FA3374" w14:paraId="6F33BE2A" w14:textId="77777777" w:rsidTr="00C0265A">
              <w:trPr>
                <w:trHeight w:hRule="exact" w:val="494"/>
              </w:trPr>
              <w:tc>
                <w:tcPr>
                  <w:tcW w:w="1045" w:type="dxa"/>
                  <w:vAlign w:val="center"/>
                </w:tcPr>
                <w:p w14:paraId="766727D8"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A100056</w:t>
                  </w:r>
                </w:p>
              </w:tc>
              <w:tc>
                <w:tcPr>
                  <w:tcW w:w="3607" w:type="dxa"/>
                  <w:vAlign w:val="center"/>
                </w:tcPr>
                <w:p w14:paraId="6E707909"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Gospodarenje imovinom i drugi komunalni rashodi</w:t>
                  </w:r>
                </w:p>
              </w:tc>
              <w:tc>
                <w:tcPr>
                  <w:tcW w:w="1750" w:type="dxa"/>
                  <w:vAlign w:val="bottom"/>
                </w:tcPr>
                <w:p w14:paraId="6BE039F0"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1.999.202,00</w:t>
                  </w:r>
                </w:p>
              </w:tc>
              <w:tc>
                <w:tcPr>
                  <w:tcW w:w="1750" w:type="dxa"/>
                  <w:vAlign w:val="bottom"/>
                </w:tcPr>
                <w:p w14:paraId="141BAD24"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1.760.627,00</w:t>
                  </w:r>
                </w:p>
              </w:tc>
              <w:tc>
                <w:tcPr>
                  <w:tcW w:w="1750" w:type="dxa"/>
                  <w:vAlign w:val="bottom"/>
                </w:tcPr>
                <w:p w14:paraId="04CE08C9"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1.763.727,00</w:t>
                  </w:r>
                </w:p>
              </w:tc>
            </w:tr>
            <w:tr w:rsidR="00E71149" w:rsidRPr="00FA3374" w14:paraId="3CFC0D96" w14:textId="77777777" w:rsidTr="00C0265A">
              <w:trPr>
                <w:trHeight w:hRule="exact" w:val="494"/>
              </w:trPr>
              <w:tc>
                <w:tcPr>
                  <w:tcW w:w="1045" w:type="dxa"/>
                  <w:vAlign w:val="center"/>
                </w:tcPr>
                <w:p w14:paraId="2F134579"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A100086</w:t>
                  </w:r>
                </w:p>
              </w:tc>
              <w:tc>
                <w:tcPr>
                  <w:tcW w:w="3607" w:type="dxa"/>
                  <w:vAlign w:val="center"/>
                </w:tcPr>
                <w:p w14:paraId="115D024F"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Održavanje nerazvrstanih cesta</w:t>
                  </w:r>
                </w:p>
              </w:tc>
              <w:tc>
                <w:tcPr>
                  <w:tcW w:w="1750" w:type="dxa"/>
                  <w:vAlign w:val="bottom"/>
                </w:tcPr>
                <w:p w14:paraId="382E51E3"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120.000,00</w:t>
                  </w:r>
                </w:p>
              </w:tc>
              <w:tc>
                <w:tcPr>
                  <w:tcW w:w="1750" w:type="dxa"/>
                  <w:vAlign w:val="bottom"/>
                </w:tcPr>
                <w:p w14:paraId="64084C5A"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125.000,00</w:t>
                  </w:r>
                </w:p>
              </w:tc>
              <w:tc>
                <w:tcPr>
                  <w:tcW w:w="1750" w:type="dxa"/>
                  <w:vAlign w:val="bottom"/>
                </w:tcPr>
                <w:p w14:paraId="2D65FF33"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130.000,00</w:t>
                  </w:r>
                </w:p>
              </w:tc>
            </w:tr>
            <w:tr w:rsidR="00E71149" w:rsidRPr="00FA3374" w14:paraId="4BFE98A7" w14:textId="77777777" w:rsidTr="00C0265A">
              <w:trPr>
                <w:trHeight w:hRule="exact" w:val="494"/>
              </w:trPr>
              <w:tc>
                <w:tcPr>
                  <w:tcW w:w="1045" w:type="dxa"/>
                  <w:vAlign w:val="center"/>
                </w:tcPr>
                <w:p w14:paraId="2CA206F7"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A100087</w:t>
                  </w:r>
                </w:p>
              </w:tc>
              <w:tc>
                <w:tcPr>
                  <w:tcW w:w="3607" w:type="dxa"/>
                  <w:vAlign w:val="center"/>
                </w:tcPr>
                <w:p w14:paraId="5EF1F28B"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Održavanje javnih površina na kojima nije dopušten promet motornim vozilima</w:t>
                  </w:r>
                </w:p>
              </w:tc>
              <w:tc>
                <w:tcPr>
                  <w:tcW w:w="1750" w:type="dxa"/>
                  <w:vAlign w:val="bottom"/>
                </w:tcPr>
                <w:p w14:paraId="02F29CE9"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120.000,00</w:t>
                  </w:r>
                </w:p>
              </w:tc>
              <w:tc>
                <w:tcPr>
                  <w:tcW w:w="1750" w:type="dxa"/>
                  <w:vAlign w:val="bottom"/>
                </w:tcPr>
                <w:p w14:paraId="307A4507"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85.000,00</w:t>
                  </w:r>
                </w:p>
              </w:tc>
              <w:tc>
                <w:tcPr>
                  <w:tcW w:w="1750" w:type="dxa"/>
                  <w:vAlign w:val="bottom"/>
                </w:tcPr>
                <w:p w14:paraId="5DB6E1BB"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90.000,00</w:t>
                  </w:r>
                </w:p>
              </w:tc>
            </w:tr>
            <w:tr w:rsidR="00E71149" w:rsidRPr="00FA3374" w14:paraId="5FB26D57" w14:textId="77777777" w:rsidTr="00C0265A">
              <w:trPr>
                <w:trHeight w:hRule="exact" w:val="494"/>
              </w:trPr>
              <w:tc>
                <w:tcPr>
                  <w:tcW w:w="1045" w:type="dxa"/>
                  <w:vAlign w:val="center"/>
                </w:tcPr>
                <w:p w14:paraId="013310B8"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A100088</w:t>
                  </w:r>
                </w:p>
              </w:tc>
              <w:tc>
                <w:tcPr>
                  <w:tcW w:w="3607" w:type="dxa"/>
                  <w:vAlign w:val="center"/>
                </w:tcPr>
                <w:p w14:paraId="1F15125A"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Održavanje građevina javne odvodnje oborinskih voda</w:t>
                  </w:r>
                </w:p>
              </w:tc>
              <w:tc>
                <w:tcPr>
                  <w:tcW w:w="1750" w:type="dxa"/>
                  <w:vAlign w:val="bottom"/>
                </w:tcPr>
                <w:p w14:paraId="066DC052"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3.000,00</w:t>
                  </w:r>
                </w:p>
              </w:tc>
              <w:tc>
                <w:tcPr>
                  <w:tcW w:w="1750" w:type="dxa"/>
                  <w:vAlign w:val="bottom"/>
                </w:tcPr>
                <w:p w14:paraId="3B77BC8E"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3.000,00</w:t>
                  </w:r>
                </w:p>
              </w:tc>
              <w:tc>
                <w:tcPr>
                  <w:tcW w:w="1750" w:type="dxa"/>
                  <w:vAlign w:val="bottom"/>
                </w:tcPr>
                <w:p w14:paraId="7B895C9A"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3.000,00</w:t>
                  </w:r>
                </w:p>
              </w:tc>
            </w:tr>
            <w:tr w:rsidR="00E71149" w:rsidRPr="00FA3374" w14:paraId="290C6F15" w14:textId="77777777" w:rsidTr="00C0265A">
              <w:trPr>
                <w:trHeight w:hRule="exact" w:val="494"/>
              </w:trPr>
              <w:tc>
                <w:tcPr>
                  <w:tcW w:w="1045" w:type="dxa"/>
                  <w:vAlign w:val="center"/>
                </w:tcPr>
                <w:p w14:paraId="5B1983F0"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A100089</w:t>
                  </w:r>
                </w:p>
              </w:tc>
              <w:tc>
                <w:tcPr>
                  <w:tcW w:w="3607" w:type="dxa"/>
                  <w:vAlign w:val="center"/>
                </w:tcPr>
                <w:p w14:paraId="7CE76626"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Održavanje javnih zelenih površina</w:t>
                  </w:r>
                </w:p>
              </w:tc>
              <w:tc>
                <w:tcPr>
                  <w:tcW w:w="1750" w:type="dxa"/>
                  <w:vAlign w:val="bottom"/>
                </w:tcPr>
                <w:p w14:paraId="5446C972"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365.000,00</w:t>
                  </w:r>
                </w:p>
              </w:tc>
              <w:tc>
                <w:tcPr>
                  <w:tcW w:w="1750" w:type="dxa"/>
                  <w:vAlign w:val="bottom"/>
                </w:tcPr>
                <w:p w14:paraId="3AAB0E2E"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377.000,00</w:t>
                  </w:r>
                </w:p>
              </w:tc>
              <w:tc>
                <w:tcPr>
                  <w:tcW w:w="1750" w:type="dxa"/>
                  <w:vAlign w:val="bottom"/>
                </w:tcPr>
                <w:p w14:paraId="4F4BC68A"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389.000,00</w:t>
                  </w:r>
                </w:p>
              </w:tc>
            </w:tr>
            <w:tr w:rsidR="00E71149" w:rsidRPr="00FA3374" w14:paraId="48CCCF5A" w14:textId="77777777" w:rsidTr="00C0265A">
              <w:trPr>
                <w:trHeight w:hRule="exact" w:val="494"/>
              </w:trPr>
              <w:tc>
                <w:tcPr>
                  <w:tcW w:w="1045" w:type="dxa"/>
                  <w:vAlign w:val="center"/>
                </w:tcPr>
                <w:p w14:paraId="5D0E2F07"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A100090</w:t>
                  </w:r>
                </w:p>
              </w:tc>
              <w:tc>
                <w:tcPr>
                  <w:tcW w:w="3607" w:type="dxa"/>
                  <w:vAlign w:val="center"/>
                </w:tcPr>
                <w:p w14:paraId="042EF471"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Održavanje građevina i uređaja javne namjene</w:t>
                  </w:r>
                </w:p>
              </w:tc>
              <w:tc>
                <w:tcPr>
                  <w:tcW w:w="1750" w:type="dxa"/>
                  <w:vAlign w:val="bottom"/>
                </w:tcPr>
                <w:p w14:paraId="18643ED0"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8.000,00</w:t>
                  </w:r>
                </w:p>
              </w:tc>
              <w:tc>
                <w:tcPr>
                  <w:tcW w:w="1750" w:type="dxa"/>
                  <w:vAlign w:val="bottom"/>
                </w:tcPr>
                <w:p w14:paraId="58CA6809"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8.000,00</w:t>
                  </w:r>
                </w:p>
              </w:tc>
              <w:tc>
                <w:tcPr>
                  <w:tcW w:w="1750" w:type="dxa"/>
                  <w:vAlign w:val="bottom"/>
                </w:tcPr>
                <w:p w14:paraId="6805FD21"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10.000,00</w:t>
                  </w:r>
                </w:p>
              </w:tc>
            </w:tr>
            <w:tr w:rsidR="00E71149" w:rsidRPr="00FA3374" w14:paraId="32DEF7E8" w14:textId="77777777" w:rsidTr="00C0265A">
              <w:trPr>
                <w:trHeight w:hRule="exact" w:val="494"/>
              </w:trPr>
              <w:tc>
                <w:tcPr>
                  <w:tcW w:w="1045" w:type="dxa"/>
                  <w:vAlign w:val="center"/>
                </w:tcPr>
                <w:p w14:paraId="743B8CE7"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A100091</w:t>
                  </w:r>
                </w:p>
              </w:tc>
              <w:tc>
                <w:tcPr>
                  <w:tcW w:w="3607" w:type="dxa"/>
                  <w:vAlign w:val="center"/>
                </w:tcPr>
                <w:p w14:paraId="2B9978A0"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Održavanje groblja</w:t>
                  </w:r>
                </w:p>
              </w:tc>
              <w:tc>
                <w:tcPr>
                  <w:tcW w:w="1750" w:type="dxa"/>
                  <w:vAlign w:val="bottom"/>
                </w:tcPr>
                <w:p w14:paraId="39B54B99"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2.654,00</w:t>
                  </w:r>
                </w:p>
              </w:tc>
              <w:tc>
                <w:tcPr>
                  <w:tcW w:w="1750" w:type="dxa"/>
                  <w:vAlign w:val="bottom"/>
                </w:tcPr>
                <w:p w14:paraId="7B21EC45"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3.000,00</w:t>
                  </w:r>
                </w:p>
              </w:tc>
              <w:tc>
                <w:tcPr>
                  <w:tcW w:w="1750" w:type="dxa"/>
                  <w:vAlign w:val="bottom"/>
                </w:tcPr>
                <w:p w14:paraId="5F71FC0A"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3.000,00</w:t>
                  </w:r>
                </w:p>
              </w:tc>
            </w:tr>
            <w:tr w:rsidR="00E71149" w:rsidRPr="00FA3374" w14:paraId="27DA4701" w14:textId="77777777" w:rsidTr="00C0265A">
              <w:trPr>
                <w:trHeight w:hRule="exact" w:val="494"/>
              </w:trPr>
              <w:tc>
                <w:tcPr>
                  <w:tcW w:w="1045" w:type="dxa"/>
                  <w:vAlign w:val="center"/>
                </w:tcPr>
                <w:p w14:paraId="2ED944D1"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A100092</w:t>
                  </w:r>
                </w:p>
              </w:tc>
              <w:tc>
                <w:tcPr>
                  <w:tcW w:w="3607" w:type="dxa"/>
                  <w:vAlign w:val="center"/>
                </w:tcPr>
                <w:p w14:paraId="6031CEFB"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Održavanje čistoće javnih površina</w:t>
                  </w:r>
                </w:p>
              </w:tc>
              <w:tc>
                <w:tcPr>
                  <w:tcW w:w="1750" w:type="dxa"/>
                  <w:vAlign w:val="bottom"/>
                </w:tcPr>
                <w:p w14:paraId="71DE50D7"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55.000,00</w:t>
                  </w:r>
                </w:p>
              </w:tc>
              <w:tc>
                <w:tcPr>
                  <w:tcW w:w="1750" w:type="dxa"/>
                  <w:vAlign w:val="bottom"/>
                </w:tcPr>
                <w:p w14:paraId="78D04A41"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60.000,00</w:t>
                  </w:r>
                </w:p>
              </w:tc>
              <w:tc>
                <w:tcPr>
                  <w:tcW w:w="1750" w:type="dxa"/>
                  <w:vAlign w:val="bottom"/>
                </w:tcPr>
                <w:p w14:paraId="69BD8D15"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62.000,00</w:t>
                  </w:r>
                </w:p>
              </w:tc>
            </w:tr>
            <w:tr w:rsidR="00E71149" w:rsidRPr="00FA3374" w14:paraId="1D61FA22" w14:textId="77777777" w:rsidTr="00C0265A">
              <w:trPr>
                <w:trHeight w:hRule="exact" w:val="494"/>
              </w:trPr>
              <w:tc>
                <w:tcPr>
                  <w:tcW w:w="1045" w:type="dxa"/>
                  <w:vAlign w:val="center"/>
                </w:tcPr>
                <w:p w14:paraId="7BE2CC2C"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A100093</w:t>
                  </w:r>
                </w:p>
              </w:tc>
              <w:tc>
                <w:tcPr>
                  <w:tcW w:w="3607" w:type="dxa"/>
                  <w:vAlign w:val="center"/>
                </w:tcPr>
                <w:p w14:paraId="46BFB9E2"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Održavanje javne rasvjete</w:t>
                  </w:r>
                </w:p>
              </w:tc>
              <w:tc>
                <w:tcPr>
                  <w:tcW w:w="1750" w:type="dxa"/>
                  <w:vAlign w:val="bottom"/>
                </w:tcPr>
                <w:p w14:paraId="444ADD5B"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160.000,00</w:t>
                  </w:r>
                </w:p>
              </w:tc>
              <w:tc>
                <w:tcPr>
                  <w:tcW w:w="1750" w:type="dxa"/>
                  <w:vAlign w:val="bottom"/>
                </w:tcPr>
                <w:p w14:paraId="071AC620"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162.000,00</w:t>
                  </w:r>
                </w:p>
              </w:tc>
              <w:tc>
                <w:tcPr>
                  <w:tcW w:w="1750" w:type="dxa"/>
                  <w:vAlign w:val="bottom"/>
                </w:tcPr>
                <w:p w14:paraId="292F79D7"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165.000,00</w:t>
                  </w:r>
                </w:p>
              </w:tc>
            </w:tr>
            <w:tr w:rsidR="00E71149" w:rsidRPr="00FA3374" w14:paraId="6CE7FB77" w14:textId="77777777" w:rsidTr="00C0265A">
              <w:trPr>
                <w:trHeight w:hRule="exact" w:val="405"/>
              </w:trPr>
              <w:tc>
                <w:tcPr>
                  <w:tcW w:w="1045" w:type="dxa"/>
                  <w:shd w:val="clear" w:color="auto" w:fill="D9D9D9"/>
                  <w:vAlign w:val="center"/>
                </w:tcPr>
                <w:p w14:paraId="52C5B9B3"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0671EF95"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bottom"/>
                </w:tcPr>
                <w:p w14:paraId="5C00DBA7"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2.982.856,00</w:t>
                  </w:r>
                </w:p>
              </w:tc>
              <w:tc>
                <w:tcPr>
                  <w:tcW w:w="1750" w:type="dxa"/>
                  <w:shd w:val="clear" w:color="auto" w:fill="D9D9D9"/>
                  <w:vAlign w:val="bottom"/>
                </w:tcPr>
                <w:p w14:paraId="27F77C2C"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2.738.627,00</w:t>
                  </w:r>
                </w:p>
              </w:tc>
              <w:tc>
                <w:tcPr>
                  <w:tcW w:w="1750" w:type="dxa"/>
                  <w:shd w:val="clear" w:color="auto" w:fill="D9D9D9"/>
                  <w:vAlign w:val="bottom"/>
                </w:tcPr>
                <w:p w14:paraId="5C636A0A"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2.775.727,00</w:t>
                  </w:r>
                </w:p>
              </w:tc>
            </w:tr>
          </w:tbl>
          <w:p w14:paraId="1AA6EB69"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10A1D345"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Izrada prostorno planske dokumentacije</w:t>
            </w:r>
          </w:p>
          <w:p w14:paraId="2B32B36B"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 xml:space="preserve">Za izradu prostorno planske dokumentacije planirano je 150.000,00 eur. </w:t>
            </w:r>
          </w:p>
          <w:p w14:paraId="5319CFEF"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p>
          <w:p w14:paraId="204AE948"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Gospodarenje imovinom i drugi komunalni rashodi</w:t>
            </w:r>
          </w:p>
          <w:p w14:paraId="74E42062"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Za gospodarenje imovinom i druge komunalne rashode planirano je 1.999.202,00 eur.</w:t>
            </w:r>
          </w:p>
          <w:p w14:paraId="6EBB3667"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1F22EF5A"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Održavanje nerazvrstanih cesta</w:t>
            </w:r>
          </w:p>
          <w:p w14:paraId="1A4512C2"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Za održavanje nerazvrstanih cesta planirano je 120.000,00 eur.</w:t>
            </w:r>
          </w:p>
          <w:p w14:paraId="66ED65C1"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3C658FAE"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Održavanje javnih površina na kojima nije dopušten promet motornim vozilima</w:t>
            </w:r>
          </w:p>
          <w:p w14:paraId="1F45D5A3"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Za održavanje javnih površina na kojim nije dopušten promet motornim vozilima planiraju se sredstva u iznosu od 120.000,00 eur.</w:t>
            </w:r>
          </w:p>
          <w:p w14:paraId="5521965F"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04929148"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Održavanje građevina javne odvodnje oborinskih voda</w:t>
            </w:r>
          </w:p>
          <w:p w14:paraId="05DC37AC"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Za održavanje građevina javne odvodnje oborinskih voda planirano je 3.000,00 eur.</w:t>
            </w:r>
          </w:p>
          <w:p w14:paraId="6C508405"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67E5990B"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Održavanje javnih zelenih površina</w:t>
            </w:r>
          </w:p>
          <w:p w14:paraId="6E2D241E"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Za održavanje javnih zelenih površina planirano je 365.000,00 eur.</w:t>
            </w:r>
          </w:p>
          <w:p w14:paraId="54CF8D08"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396248BE"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Održavanje građevina i uređaja javne namjene</w:t>
            </w:r>
          </w:p>
          <w:p w14:paraId="0A8D7CE4"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Za održavanje građevina i uređaja javne namjene planirana su sredstva u iznosu od 8.000,00 eur.</w:t>
            </w:r>
          </w:p>
          <w:p w14:paraId="70FCDE76"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2FEF5871"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Održavanje groblja</w:t>
            </w:r>
          </w:p>
          <w:p w14:paraId="0C20BF65"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Za održavanje groblja planirano je 2.654,00 eur.</w:t>
            </w:r>
          </w:p>
          <w:p w14:paraId="5F5B3F16"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4A900E13"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Održavanje čistoće javnih površina</w:t>
            </w:r>
          </w:p>
          <w:p w14:paraId="1378DC00"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Za održavanje čistoće javnih površina planirano je 55.000,00 eur.</w:t>
            </w:r>
          </w:p>
          <w:p w14:paraId="1E9CB176"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7C50BDF3"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Održavanje javne rasvjete</w:t>
            </w:r>
          </w:p>
          <w:p w14:paraId="40941B6C"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Sredstva su planirana za održavanje javne rasvjete u iznosu od 160.000,00 eur. </w:t>
            </w:r>
          </w:p>
          <w:p w14:paraId="0CECD9BA" w14:textId="77777777" w:rsidR="00E71149" w:rsidRPr="00FA3374" w:rsidRDefault="00E71149" w:rsidP="00E71149">
            <w:pPr>
              <w:spacing w:after="0" w:line="240" w:lineRule="auto"/>
              <w:contextualSpacing/>
              <w:rPr>
                <w:rFonts w:ascii="Arial" w:eastAsia="Times New Roman" w:hAnsi="Arial" w:cs="Arial"/>
                <w:color w:val="FF0000"/>
                <w:kern w:val="0"/>
                <w:sz w:val="16"/>
                <w:szCs w:val="16"/>
                <w:lang w:eastAsia="hr-HR"/>
                <w14:ligatures w14:val="none"/>
              </w:rPr>
            </w:pPr>
          </w:p>
          <w:p w14:paraId="75695FBA"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tc>
      </w:tr>
    </w:tbl>
    <w:p w14:paraId="63D43081" w14:textId="77777777" w:rsidR="00E71149" w:rsidRPr="00FA3374" w:rsidRDefault="00E71149" w:rsidP="00E71149"/>
    <w:p w14:paraId="5E55BD32" w14:textId="77777777" w:rsidR="00E71149" w:rsidRPr="00FA3374" w:rsidRDefault="00E71149" w:rsidP="00E71149">
      <w:pPr>
        <w:spacing w:after="0" w:line="240" w:lineRule="auto"/>
      </w:pPr>
      <w:r w:rsidRPr="00FA3374">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0E8577A5" w14:textId="77777777" w:rsidTr="00C0265A">
        <w:trPr>
          <w:trHeight w:val="178"/>
          <w:tblCellSpacing w:w="20" w:type="dxa"/>
        </w:trPr>
        <w:tc>
          <w:tcPr>
            <w:tcW w:w="10245" w:type="dxa"/>
            <w:shd w:val="clear" w:color="auto" w:fill="BDD6EE"/>
          </w:tcPr>
          <w:p w14:paraId="1A481C6E"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lastRenderedPageBreak/>
              <w:t>PROGRAM: 1027 PROGRAM ENERGETSKE UČINKOVITOSTI</w:t>
            </w:r>
          </w:p>
          <w:p w14:paraId="5B7765B3"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4"/>
                <w:szCs w:val="18"/>
                <w:lang w:eastAsia="hr-HR"/>
                <w14:ligatures w14:val="none"/>
              </w:rPr>
            </w:pPr>
            <w:r w:rsidRPr="00FA3374">
              <w:rPr>
                <w:rFonts w:ascii="Arial" w:eastAsia="Times New Roman" w:hAnsi="Arial" w:cs="Arial"/>
                <w:b/>
                <w:bCs/>
                <w:kern w:val="0"/>
                <w:sz w:val="14"/>
                <w:szCs w:val="18"/>
                <w:lang w:eastAsia="hr-HR"/>
                <w14:ligatures w14:val="none"/>
              </w:rPr>
              <w:t>GLAVA: 00401 IZGRADNJA I ODRŽAVANJE KOMUNALNE INFRASTRUKTURE</w:t>
            </w:r>
          </w:p>
        </w:tc>
      </w:tr>
      <w:tr w:rsidR="00E71149" w:rsidRPr="00FA3374" w14:paraId="3410CB58" w14:textId="77777777" w:rsidTr="00C0265A">
        <w:trPr>
          <w:trHeight w:val="194"/>
          <w:tblCellSpacing w:w="20" w:type="dxa"/>
        </w:trPr>
        <w:tc>
          <w:tcPr>
            <w:tcW w:w="10245" w:type="dxa"/>
          </w:tcPr>
          <w:p w14:paraId="314BB2D5"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40187091" w14:textId="77777777" w:rsidR="00E71149" w:rsidRPr="00FA3374" w:rsidRDefault="00E71149" w:rsidP="00E71149">
            <w:pPr>
              <w:spacing w:before="120" w:after="0" w:line="240" w:lineRule="auto"/>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Ovim programom planiraju se sredstva za:</w:t>
            </w:r>
          </w:p>
          <w:p w14:paraId="04A346B1"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Sufinanciranje projekata energetske učinkovitosti ESCO</w:t>
            </w:r>
          </w:p>
          <w:p w14:paraId="06DBA9E1" w14:textId="77777777" w:rsidR="00E71149" w:rsidRPr="00FA3374" w:rsidRDefault="00E71149" w:rsidP="00E71149">
            <w:pPr>
              <w:spacing w:before="120" w:after="0" w:line="240" w:lineRule="auto"/>
              <w:ind w:left="720"/>
              <w:contextualSpacing/>
              <w:jc w:val="both"/>
              <w:rPr>
                <w:rFonts w:ascii="Arial" w:eastAsia="Times New Roman" w:hAnsi="Arial"/>
                <w:kern w:val="0"/>
                <w:sz w:val="16"/>
                <w:szCs w:val="16"/>
                <w:lang w:eastAsia="hr-HR"/>
                <w14:ligatures w14:val="none"/>
              </w:rPr>
            </w:pPr>
          </w:p>
        </w:tc>
      </w:tr>
      <w:tr w:rsidR="00E71149" w:rsidRPr="00FA3374" w14:paraId="5820E77E" w14:textId="77777777" w:rsidTr="00C0265A">
        <w:trPr>
          <w:trHeight w:val="593"/>
          <w:tblCellSpacing w:w="20" w:type="dxa"/>
        </w:trPr>
        <w:tc>
          <w:tcPr>
            <w:tcW w:w="10245" w:type="dxa"/>
          </w:tcPr>
          <w:p w14:paraId="0355C810"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0CE8C02B"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Statut Grada Ludbrega</w:t>
            </w:r>
          </w:p>
        </w:tc>
      </w:tr>
      <w:tr w:rsidR="00E71149" w:rsidRPr="00FA3374" w14:paraId="6B8098FC" w14:textId="77777777" w:rsidTr="00C0265A">
        <w:trPr>
          <w:trHeight w:val="194"/>
          <w:tblCellSpacing w:w="20" w:type="dxa"/>
        </w:trPr>
        <w:tc>
          <w:tcPr>
            <w:tcW w:w="10245" w:type="dxa"/>
          </w:tcPr>
          <w:p w14:paraId="015DBD9F"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04401F02"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2AF24394"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1409C212" w14:textId="77777777" w:rsidTr="00C0265A">
              <w:trPr>
                <w:trHeight w:hRule="exact" w:val="452"/>
              </w:trPr>
              <w:tc>
                <w:tcPr>
                  <w:tcW w:w="1045" w:type="dxa"/>
                  <w:shd w:val="clear" w:color="auto" w:fill="D9D9D9"/>
                  <w:vAlign w:val="center"/>
                </w:tcPr>
                <w:p w14:paraId="2B175E6A"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3A8DD44C"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Naziv aktivnosti/projekta</w:t>
                  </w:r>
                </w:p>
              </w:tc>
              <w:tc>
                <w:tcPr>
                  <w:tcW w:w="1750" w:type="dxa"/>
                  <w:shd w:val="clear" w:color="auto" w:fill="D9D9D9"/>
                  <w:vAlign w:val="center"/>
                </w:tcPr>
                <w:p w14:paraId="6E164A40"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682B6B4A"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64BFE167"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30371F5C"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4DBAD853"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3A701A48" w14:textId="77777777" w:rsidTr="00C0265A">
              <w:trPr>
                <w:trHeight w:hRule="exact" w:val="494"/>
              </w:trPr>
              <w:tc>
                <w:tcPr>
                  <w:tcW w:w="1045" w:type="dxa"/>
                  <w:vAlign w:val="center"/>
                </w:tcPr>
                <w:p w14:paraId="5566DED1"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A100072</w:t>
                  </w:r>
                </w:p>
              </w:tc>
              <w:tc>
                <w:tcPr>
                  <w:tcW w:w="3607" w:type="dxa"/>
                  <w:vAlign w:val="center"/>
                </w:tcPr>
                <w:p w14:paraId="667ECD31"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Sufinanciranje projekata energ. učin. ESCO</w:t>
                  </w:r>
                </w:p>
              </w:tc>
              <w:tc>
                <w:tcPr>
                  <w:tcW w:w="1750" w:type="dxa"/>
                  <w:vAlign w:val="bottom"/>
                </w:tcPr>
                <w:p w14:paraId="2992C5C4"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60.000,00</w:t>
                  </w:r>
                </w:p>
              </w:tc>
              <w:tc>
                <w:tcPr>
                  <w:tcW w:w="1750" w:type="dxa"/>
                  <w:vAlign w:val="bottom"/>
                </w:tcPr>
                <w:p w14:paraId="7EB9B86E"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60.000,00</w:t>
                  </w:r>
                </w:p>
              </w:tc>
              <w:tc>
                <w:tcPr>
                  <w:tcW w:w="1750" w:type="dxa"/>
                  <w:vAlign w:val="bottom"/>
                </w:tcPr>
                <w:p w14:paraId="35E5580F"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60.000,00</w:t>
                  </w:r>
                </w:p>
              </w:tc>
            </w:tr>
            <w:tr w:rsidR="00E71149" w:rsidRPr="00FA3374" w14:paraId="058FA51B" w14:textId="77777777" w:rsidTr="00C0265A">
              <w:trPr>
                <w:trHeight w:hRule="exact" w:val="405"/>
              </w:trPr>
              <w:tc>
                <w:tcPr>
                  <w:tcW w:w="1045" w:type="dxa"/>
                  <w:shd w:val="clear" w:color="auto" w:fill="D9D9D9"/>
                  <w:vAlign w:val="center"/>
                </w:tcPr>
                <w:p w14:paraId="79AD0608"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7DCD64DA"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bottom"/>
                </w:tcPr>
                <w:p w14:paraId="4BA2FA74"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60.000,00</w:t>
                  </w:r>
                </w:p>
              </w:tc>
              <w:tc>
                <w:tcPr>
                  <w:tcW w:w="1750" w:type="dxa"/>
                  <w:shd w:val="clear" w:color="auto" w:fill="D9D9D9"/>
                  <w:vAlign w:val="bottom"/>
                </w:tcPr>
                <w:p w14:paraId="466F0656"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60.000,00</w:t>
                  </w:r>
                </w:p>
              </w:tc>
              <w:tc>
                <w:tcPr>
                  <w:tcW w:w="1750" w:type="dxa"/>
                  <w:shd w:val="clear" w:color="auto" w:fill="D9D9D9"/>
                  <w:vAlign w:val="bottom"/>
                </w:tcPr>
                <w:p w14:paraId="2C52F50C"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60.000,00</w:t>
                  </w:r>
                </w:p>
              </w:tc>
            </w:tr>
          </w:tbl>
          <w:p w14:paraId="72BDA4D1"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7068E5FA"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 xml:space="preserve">Sufinanciranje projekata energ. učin. ESCO </w:t>
            </w:r>
          </w:p>
          <w:p w14:paraId="034B91FF"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Za sufinanciranje projekta energetske učinkovitosti (projekt javne rasvjete – energetska usluga ESCO model) planirano je 60.000,00 eur. </w:t>
            </w:r>
          </w:p>
          <w:p w14:paraId="052CA5F4" w14:textId="77777777" w:rsidR="00E71149" w:rsidRPr="00FA3374" w:rsidRDefault="00E71149" w:rsidP="00E71149">
            <w:pPr>
              <w:spacing w:after="0" w:line="240" w:lineRule="auto"/>
              <w:contextualSpacing/>
              <w:rPr>
                <w:rFonts w:ascii="Arial" w:eastAsia="Times New Roman" w:hAnsi="Arial" w:cs="Arial"/>
                <w:color w:val="FF0000"/>
                <w:kern w:val="0"/>
                <w:sz w:val="16"/>
                <w:szCs w:val="16"/>
                <w:lang w:eastAsia="hr-HR"/>
                <w14:ligatures w14:val="none"/>
              </w:rPr>
            </w:pPr>
          </w:p>
          <w:p w14:paraId="1CE72B9B"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tc>
      </w:tr>
    </w:tbl>
    <w:p w14:paraId="3F79FBA3" w14:textId="77777777" w:rsidR="00E71149" w:rsidRPr="00FA3374" w:rsidRDefault="00E71149" w:rsidP="00E71149"/>
    <w:p w14:paraId="45B776A7" w14:textId="77777777" w:rsidR="00E71149" w:rsidRPr="00FA3374" w:rsidRDefault="00E71149" w:rsidP="00E71149">
      <w:pPr>
        <w:spacing w:after="0" w:line="240" w:lineRule="auto"/>
      </w:pPr>
      <w:r w:rsidRPr="00FA3374">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51ADE2FE" w14:textId="77777777" w:rsidTr="00C0265A">
        <w:trPr>
          <w:trHeight w:val="178"/>
          <w:tblCellSpacing w:w="20" w:type="dxa"/>
        </w:trPr>
        <w:tc>
          <w:tcPr>
            <w:tcW w:w="10245" w:type="dxa"/>
            <w:shd w:val="clear" w:color="auto" w:fill="44546A"/>
          </w:tcPr>
          <w:p w14:paraId="2A4FC7BA"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r w:rsidRPr="00FA3374">
              <w:rPr>
                <w:rFonts w:ascii="Arial" w:eastAsia="Times New Roman" w:hAnsi="Arial" w:cs="Arial"/>
                <w:b/>
                <w:bCs/>
                <w:color w:val="FFFFFF" w:themeColor="background1"/>
                <w:kern w:val="0"/>
                <w:sz w:val="18"/>
                <w:szCs w:val="18"/>
                <w:lang w:eastAsia="hr-HR"/>
                <w14:ligatures w14:val="none"/>
              </w:rPr>
              <w:lastRenderedPageBreak/>
              <w:t>RAZDJEL: 005 ODSJEK ZA RAZVOJNE PROJEKTE, PODUZETNIŠTVO I TURIZAM</w:t>
            </w:r>
          </w:p>
        </w:tc>
      </w:tr>
      <w:tr w:rsidR="00E71149" w:rsidRPr="00FA3374" w14:paraId="2994F04A" w14:textId="77777777" w:rsidTr="00C0265A">
        <w:trPr>
          <w:trHeight w:val="194"/>
          <w:tblCellSpacing w:w="20" w:type="dxa"/>
        </w:trPr>
        <w:tc>
          <w:tcPr>
            <w:tcW w:w="10245" w:type="dxa"/>
          </w:tcPr>
          <w:p w14:paraId="16E9FB80"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SAŽETAK DJELOKRUGA RADA:</w:t>
            </w:r>
          </w:p>
          <w:p w14:paraId="29620D15" w14:textId="2F0B5324" w:rsidR="00E71149" w:rsidRPr="00FA3374" w:rsidRDefault="00E71149" w:rsidP="00E71149">
            <w:pPr>
              <w:spacing w:before="120" w:after="0" w:line="240" w:lineRule="auto"/>
              <w:jc w:val="both"/>
              <w:rPr>
                <w:rFonts w:ascii="Arial" w:eastAsia="Times New Roman" w:hAnsi="Arial" w:cs="Arial"/>
                <w:kern w:val="0"/>
                <w:sz w:val="14"/>
                <w:szCs w:val="16"/>
                <w:lang w:eastAsia="hr-HR"/>
                <w14:ligatures w14:val="none"/>
              </w:rPr>
            </w:pPr>
            <w:r w:rsidRPr="00FA3374">
              <w:rPr>
                <w:rFonts w:ascii="Arial" w:eastAsia="Times New Roman" w:hAnsi="Arial" w:cs="Arial"/>
                <w:bCs/>
                <w:kern w:val="0"/>
                <w:sz w:val="16"/>
                <w:szCs w:val="18"/>
                <w:lang w:eastAsia="hr-HR"/>
                <w14:ligatures w14:val="none"/>
              </w:rPr>
              <w:t>Odsjek za razvojne projekte, poduzetništvo i turizam obavlja upravne i stručne poslove iz samoupravnog djelokruga grada iz područja razvojnih projekata, poduzetništva i turizma</w:t>
            </w:r>
          </w:p>
          <w:p w14:paraId="16572E39" w14:textId="5BA362E9" w:rsidR="00E71149" w:rsidRPr="00FA3374" w:rsidRDefault="00E71149" w:rsidP="00FF4ED7">
            <w:pPr>
              <w:spacing w:before="120" w:after="0" w:line="240" w:lineRule="auto"/>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w:t>
            </w:r>
          </w:p>
        </w:tc>
      </w:tr>
      <w:tr w:rsidR="00E71149" w:rsidRPr="00FA3374" w14:paraId="11F908CF" w14:textId="77777777" w:rsidTr="00C0265A">
        <w:trPr>
          <w:trHeight w:val="1308"/>
          <w:tblCellSpacing w:w="20" w:type="dxa"/>
        </w:trPr>
        <w:tc>
          <w:tcPr>
            <w:tcW w:w="10245" w:type="dxa"/>
          </w:tcPr>
          <w:p w14:paraId="51D30778"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ORGANIZACIJSKA STRUKTURA:</w:t>
            </w:r>
          </w:p>
          <w:p w14:paraId="27D27677" w14:textId="77777777" w:rsidR="00E71149" w:rsidRPr="00FA3374" w:rsidRDefault="00E71149" w:rsidP="00E71149">
            <w:pPr>
              <w:spacing w:before="120" w:after="0" w:line="240" w:lineRule="auto"/>
              <w:rPr>
                <w:rFonts w:ascii="Arial" w:eastAsia="Times New Roman" w:hAnsi="Arial" w:cs="Arial"/>
                <w:bCs/>
                <w:kern w:val="0"/>
                <w:sz w:val="16"/>
                <w:szCs w:val="18"/>
                <w:lang w:eastAsia="hr-HR"/>
                <w14:ligatures w14:val="none"/>
              </w:rPr>
            </w:pPr>
            <w:r w:rsidRPr="00FA3374">
              <w:rPr>
                <w:rFonts w:ascii="Arial" w:eastAsia="Times New Roman" w:hAnsi="Arial" w:cs="Arial"/>
                <w:bCs/>
                <w:kern w:val="0"/>
                <w:sz w:val="16"/>
                <w:szCs w:val="18"/>
                <w:lang w:eastAsia="hr-HR"/>
                <w14:ligatures w14:val="none"/>
              </w:rPr>
              <w:t>U upravnom odjelu za razvojne projekte, društvene djelatnosti i lokalnu samoupravu za obavljanje poslova i zadataka iz njegove nadležnosti, ustrojavaju se slijedeće unutarnje ustrojstvene jedinice:</w:t>
            </w:r>
          </w:p>
          <w:p w14:paraId="50176DF9" w14:textId="77777777" w:rsidR="00E71149" w:rsidRPr="00FA3374" w:rsidRDefault="00E71149" w:rsidP="00E71149">
            <w:pPr>
              <w:spacing w:before="120" w:after="0" w:line="240" w:lineRule="auto"/>
              <w:rPr>
                <w:rFonts w:ascii="Arial" w:eastAsia="Times New Roman" w:hAnsi="Arial" w:cs="Arial"/>
                <w:bCs/>
                <w:kern w:val="0"/>
                <w:sz w:val="16"/>
                <w:szCs w:val="18"/>
                <w:lang w:eastAsia="hr-HR"/>
                <w14:ligatures w14:val="none"/>
              </w:rPr>
            </w:pPr>
            <w:r w:rsidRPr="00FA3374">
              <w:rPr>
                <w:rFonts w:ascii="Arial" w:eastAsia="Times New Roman" w:hAnsi="Arial" w:cs="Arial"/>
                <w:bCs/>
                <w:kern w:val="0"/>
                <w:sz w:val="16"/>
                <w:szCs w:val="18"/>
                <w:lang w:eastAsia="hr-HR"/>
                <w14:ligatures w14:val="none"/>
              </w:rPr>
              <w:t>1. Odsjek za razvojne projekte i društvene djelatnosti</w:t>
            </w:r>
          </w:p>
          <w:p w14:paraId="2DE2D2E2" w14:textId="77777777" w:rsidR="00E71149" w:rsidRPr="00FA3374" w:rsidRDefault="00E71149" w:rsidP="00E71149">
            <w:pPr>
              <w:spacing w:before="120" w:after="0" w:line="240" w:lineRule="auto"/>
              <w:rPr>
                <w:rFonts w:ascii="Arial" w:eastAsia="Times New Roman" w:hAnsi="Arial" w:cs="Arial"/>
                <w:bCs/>
                <w:kern w:val="0"/>
                <w:sz w:val="16"/>
                <w:szCs w:val="18"/>
                <w:lang w:eastAsia="hr-HR"/>
                <w14:ligatures w14:val="none"/>
              </w:rPr>
            </w:pPr>
            <w:r w:rsidRPr="00FA3374">
              <w:rPr>
                <w:rFonts w:ascii="Arial" w:eastAsia="Times New Roman" w:hAnsi="Arial" w:cs="Arial"/>
                <w:bCs/>
                <w:kern w:val="0"/>
                <w:sz w:val="16"/>
                <w:szCs w:val="18"/>
                <w:lang w:eastAsia="hr-HR"/>
                <w14:ligatures w14:val="none"/>
              </w:rPr>
              <w:t xml:space="preserve">2. Odsjek za lokalnu samoupravu i opće poslove </w:t>
            </w:r>
          </w:p>
          <w:p w14:paraId="71C0F161" w14:textId="77777777" w:rsidR="00E71149" w:rsidRPr="00FA3374" w:rsidRDefault="00E71149" w:rsidP="00E71149">
            <w:pPr>
              <w:spacing w:after="0"/>
              <w:rPr>
                <w:rFonts w:ascii="Arial" w:hAnsi="Arial" w:cs="Arial"/>
                <w:sz w:val="16"/>
                <w:szCs w:val="16"/>
                <w:lang w:eastAsia="hr-HR"/>
              </w:rPr>
            </w:pPr>
          </w:p>
        </w:tc>
      </w:tr>
      <w:tr w:rsidR="00E71149" w:rsidRPr="00FA3374" w14:paraId="5EC5F194" w14:textId="77777777" w:rsidTr="00C0265A">
        <w:trPr>
          <w:trHeight w:val="194"/>
          <w:tblCellSpacing w:w="20" w:type="dxa"/>
        </w:trPr>
        <w:tc>
          <w:tcPr>
            <w:tcW w:w="10245" w:type="dxa"/>
          </w:tcPr>
          <w:p w14:paraId="19D39656"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FINANCIJSKI PLAN:</w:t>
            </w:r>
          </w:p>
          <w:p w14:paraId="653B305D"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2ABB58CC"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razdjela planiraju se slijedeći programi: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15058839" w14:textId="77777777" w:rsidTr="00C0265A">
              <w:trPr>
                <w:trHeight w:hRule="exact" w:val="452"/>
              </w:trPr>
              <w:tc>
                <w:tcPr>
                  <w:tcW w:w="1045" w:type="dxa"/>
                  <w:shd w:val="clear" w:color="auto" w:fill="D9D9D9"/>
                  <w:vAlign w:val="center"/>
                </w:tcPr>
                <w:p w14:paraId="704A4AFF"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6D2BFE03"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Naziv programa</w:t>
                  </w:r>
                </w:p>
              </w:tc>
              <w:tc>
                <w:tcPr>
                  <w:tcW w:w="1750" w:type="dxa"/>
                  <w:shd w:val="clear" w:color="auto" w:fill="D9D9D9"/>
                  <w:vAlign w:val="center"/>
                </w:tcPr>
                <w:p w14:paraId="4BBCB027"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20BE93C6"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4A37D0F8"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5A58A338"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157A6F1E"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45B2745C" w14:textId="77777777" w:rsidTr="00C0265A">
              <w:trPr>
                <w:trHeight w:hRule="exact" w:val="494"/>
              </w:trPr>
              <w:tc>
                <w:tcPr>
                  <w:tcW w:w="1045" w:type="dxa"/>
                  <w:vAlign w:val="center"/>
                </w:tcPr>
                <w:p w14:paraId="1047C0A3"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1028</w:t>
                  </w:r>
                </w:p>
              </w:tc>
              <w:tc>
                <w:tcPr>
                  <w:tcW w:w="3607" w:type="dxa"/>
                  <w:vAlign w:val="center"/>
                </w:tcPr>
                <w:p w14:paraId="2BB5DD18"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PROGRAM RAZVOJA PODUZETNIŠTVA</w:t>
                  </w:r>
                </w:p>
              </w:tc>
              <w:tc>
                <w:tcPr>
                  <w:tcW w:w="1750" w:type="dxa"/>
                  <w:vAlign w:val="bottom"/>
                </w:tcPr>
                <w:p w14:paraId="7AEFBE2D"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rPr>
                    <w:t>146.000,00</w:t>
                  </w:r>
                </w:p>
              </w:tc>
              <w:tc>
                <w:tcPr>
                  <w:tcW w:w="1750" w:type="dxa"/>
                  <w:vAlign w:val="bottom"/>
                </w:tcPr>
                <w:p w14:paraId="5A5FCA18"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146.000,00</w:t>
                  </w:r>
                </w:p>
              </w:tc>
              <w:tc>
                <w:tcPr>
                  <w:tcW w:w="1750" w:type="dxa"/>
                  <w:vAlign w:val="bottom"/>
                </w:tcPr>
                <w:p w14:paraId="27D8DD67"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146.000,00</w:t>
                  </w:r>
                </w:p>
              </w:tc>
            </w:tr>
            <w:tr w:rsidR="00E71149" w:rsidRPr="00FA3374" w14:paraId="3E51DCF4" w14:textId="77777777" w:rsidTr="00C0265A">
              <w:trPr>
                <w:trHeight w:hRule="exact" w:val="494"/>
              </w:trPr>
              <w:tc>
                <w:tcPr>
                  <w:tcW w:w="1045" w:type="dxa"/>
                  <w:vAlign w:val="center"/>
                </w:tcPr>
                <w:p w14:paraId="6A26D33F"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1030</w:t>
                  </w:r>
                </w:p>
              </w:tc>
              <w:tc>
                <w:tcPr>
                  <w:tcW w:w="3607" w:type="dxa"/>
                  <w:vAlign w:val="center"/>
                </w:tcPr>
                <w:p w14:paraId="6E831251"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PROGRAM RAZVOJA POLJOPRIVREDE</w:t>
                  </w:r>
                </w:p>
              </w:tc>
              <w:tc>
                <w:tcPr>
                  <w:tcW w:w="1750" w:type="dxa"/>
                  <w:vAlign w:val="bottom"/>
                </w:tcPr>
                <w:p w14:paraId="3562A5FD"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51.400,00</w:t>
                  </w:r>
                </w:p>
              </w:tc>
              <w:tc>
                <w:tcPr>
                  <w:tcW w:w="1750" w:type="dxa"/>
                  <w:vAlign w:val="bottom"/>
                </w:tcPr>
                <w:p w14:paraId="2486986E"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51.400,00</w:t>
                  </w:r>
                </w:p>
              </w:tc>
              <w:tc>
                <w:tcPr>
                  <w:tcW w:w="1750" w:type="dxa"/>
                  <w:vAlign w:val="bottom"/>
                </w:tcPr>
                <w:p w14:paraId="5A926C4E"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51.400,00</w:t>
                  </w:r>
                </w:p>
              </w:tc>
            </w:tr>
            <w:tr w:rsidR="00E71149" w:rsidRPr="00FA3374" w14:paraId="2CD92199" w14:textId="77777777" w:rsidTr="00C0265A">
              <w:trPr>
                <w:trHeight w:hRule="exact" w:val="494"/>
              </w:trPr>
              <w:tc>
                <w:tcPr>
                  <w:tcW w:w="1045" w:type="dxa"/>
                  <w:vAlign w:val="center"/>
                </w:tcPr>
                <w:p w14:paraId="659656B4"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1031</w:t>
                  </w:r>
                </w:p>
              </w:tc>
              <w:tc>
                <w:tcPr>
                  <w:tcW w:w="3607" w:type="dxa"/>
                  <w:vAlign w:val="center"/>
                </w:tcPr>
                <w:p w14:paraId="53891DF7"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REALIZACIJA EU PROJEKATA</w:t>
                  </w:r>
                </w:p>
              </w:tc>
              <w:tc>
                <w:tcPr>
                  <w:tcW w:w="1750" w:type="dxa"/>
                  <w:vAlign w:val="bottom"/>
                </w:tcPr>
                <w:p w14:paraId="4E4F801F"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8.093.754,67</w:t>
                  </w:r>
                </w:p>
              </w:tc>
              <w:tc>
                <w:tcPr>
                  <w:tcW w:w="1750" w:type="dxa"/>
                  <w:vAlign w:val="bottom"/>
                </w:tcPr>
                <w:p w14:paraId="5AF2F49C"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4.754.554,93</w:t>
                  </w:r>
                </w:p>
              </w:tc>
              <w:tc>
                <w:tcPr>
                  <w:tcW w:w="1750" w:type="dxa"/>
                  <w:vAlign w:val="bottom"/>
                </w:tcPr>
                <w:p w14:paraId="359EEC39"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441.019,92</w:t>
                  </w:r>
                </w:p>
              </w:tc>
            </w:tr>
            <w:tr w:rsidR="00E71149" w:rsidRPr="00FA3374" w14:paraId="2B577815" w14:textId="77777777" w:rsidTr="00C0265A">
              <w:trPr>
                <w:trHeight w:hRule="exact" w:val="405"/>
              </w:trPr>
              <w:tc>
                <w:tcPr>
                  <w:tcW w:w="1045" w:type="dxa"/>
                  <w:shd w:val="clear" w:color="auto" w:fill="D9D9D9"/>
                  <w:vAlign w:val="center"/>
                </w:tcPr>
                <w:p w14:paraId="20EAAAB9"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5A44143"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razdjel:</w:t>
                  </w:r>
                </w:p>
              </w:tc>
              <w:tc>
                <w:tcPr>
                  <w:tcW w:w="1750" w:type="dxa"/>
                  <w:shd w:val="clear" w:color="auto" w:fill="D9D9D9"/>
                  <w:vAlign w:val="bottom"/>
                </w:tcPr>
                <w:p w14:paraId="6968A12C"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8.291.154,67</w:t>
                  </w:r>
                </w:p>
              </w:tc>
              <w:tc>
                <w:tcPr>
                  <w:tcW w:w="1750" w:type="dxa"/>
                  <w:shd w:val="clear" w:color="auto" w:fill="D9D9D9"/>
                  <w:vAlign w:val="bottom"/>
                </w:tcPr>
                <w:p w14:paraId="6DFBFC28"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4.951.954,93</w:t>
                  </w:r>
                </w:p>
              </w:tc>
              <w:tc>
                <w:tcPr>
                  <w:tcW w:w="1750" w:type="dxa"/>
                  <w:shd w:val="clear" w:color="auto" w:fill="D9D9D9"/>
                  <w:vAlign w:val="bottom"/>
                </w:tcPr>
                <w:p w14:paraId="77058F4D"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638.419,92</w:t>
                  </w:r>
                </w:p>
              </w:tc>
            </w:tr>
          </w:tbl>
          <w:p w14:paraId="55A681E3" w14:textId="77777777" w:rsidR="00E71149" w:rsidRPr="00FA3374" w:rsidRDefault="00E71149" w:rsidP="00E71149">
            <w:pPr>
              <w:spacing w:after="0" w:line="240" w:lineRule="auto"/>
              <w:contextualSpacing/>
              <w:rPr>
                <w:rFonts w:ascii="Arial" w:eastAsia="Times New Roman" w:hAnsi="Arial" w:cs="Arial"/>
                <w:color w:val="FF0000"/>
                <w:kern w:val="0"/>
                <w:sz w:val="16"/>
                <w:szCs w:val="16"/>
                <w:lang w:eastAsia="hr-HR"/>
                <w14:ligatures w14:val="none"/>
              </w:rPr>
            </w:pPr>
          </w:p>
          <w:p w14:paraId="6FD1CD82"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tc>
      </w:tr>
    </w:tbl>
    <w:p w14:paraId="6AD1B69F" w14:textId="77777777" w:rsidR="00E71149" w:rsidRPr="00FA3374" w:rsidRDefault="00E71149" w:rsidP="00E71149"/>
    <w:p w14:paraId="0A57D545" w14:textId="77777777" w:rsidR="00E71149" w:rsidRPr="00FA3374" w:rsidRDefault="00E71149" w:rsidP="00E71149">
      <w:pPr>
        <w:spacing w:after="0" w:line="240" w:lineRule="auto"/>
      </w:pPr>
      <w:r w:rsidRPr="00FA3374">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5256EFC4" w14:textId="77777777" w:rsidTr="00C0265A">
        <w:trPr>
          <w:trHeight w:val="178"/>
          <w:tblCellSpacing w:w="20" w:type="dxa"/>
        </w:trPr>
        <w:tc>
          <w:tcPr>
            <w:tcW w:w="10245" w:type="dxa"/>
            <w:shd w:val="clear" w:color="auto" w:fill="BDD6EE"/>
          </w:tcPr>
          <w:p w14:paraId="669D73EF"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lastRenderedPageBreak/>
              <w:t>PROGRAM: 1028 PROGRAM RAZVOJA PODUZETNIŠTVA</w:t>
            </w:r>
          </w:p>
          <w:p w14:paraId="417576AF"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4"/>
                <w:szCs w:val="18"/>
                <w:lang w:eastAsia="hr-HR"/>
                <w14:ligatures w14:val="none"/>
              </w:rPr>
            </w:pPr>
            <w:r w:rsidRPr="00FA3374">
              <w:rPr>
                <w:rFonts w:ascii="Arial" w:eastAsia="Times New Roman" w:hAnsi="Arial" w:cs="Arial"/>
                <w:b/>
                <w:bCs/>
                <w:kern w:val="0"/>
                <w:sz w:val="14"/>
                <w:szCs w:val="18"/>
                <w:lang w:eastAsia="hr-HR"/>
                <w14:ligatures w14:val="none"/>
              </w:rPr>
              <w:t>GLAVA: 00501 PODUZETNIŠTVO</w:t>
            </w:r>
          </w:p>
        </w:tc>
      </w:tr>
      <w:tr w:rsidR="00E71149" w:rsidRPr="00FA3374" w14:paraId="31D9AC2A" w14:textId="77777777" w:rsidTr="00C0265A">
        <w:trPr>
          <w:trHeight w:val="194"/>
          <w:tblCellSpacing w:w="20" w:type="dxa"/>
        </w:trPr>
        <w:tc>
          <w:tcPr>
            <w:tcW w:w="10245" w:type="dxa"/>
          </w:tcPr>
          <w:p w14:paraId="6C390406"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625C4181" w14:textId="77777777" w:rsidR="00E71149" w:rsidRPr="00FA3374" w:rsidRDefault="00E71149" w:rsidP="00E71149">
            <w:pPr>
              <w:spacing w:before="120" w:after="0" w:line="240" w:lineRule="auto"/>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Ovim programom planiraju se sredstva za:</w:t>
            </w:r>
          </w:p>
          <w:p w14:paraId="0849DE4A"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Poticanje razvoja poduzetništva,</w:t>
            </w:r>
          </w:p>
          <w:p w14:paraId="14E169FE"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Javne radove grad,</w:t>
            </w:r>
          </w:p>
          <w:p w14:paraId="26ABF617"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Financiranje djelatnosti poduzetničkog inkubatora</w:t>
            </w:r>
          </w:p>
          <w:p w14:paraId="2E0C8867" w14:textId="77777777" w:rsidR="00E71149" w:rsidRPr="00FA3374" w:rsidRDefault="00E71149" w:rsidP="00E71149">
            <w:pPr>
              <w:spacing w:before="120" w:after="0" w:line="240" w:lineRule="auto"/>
              <w:ind w:left="720"/>
              <w:contextualSpacing/>
              <w:jc w:val="both"/>
              <w:rPr>
                <w:rFonts w:ascii="Arial" w:eastAsia="Times New Roman" w:hAnsi="Arial"/>
                <w:kern w:val="0"/>
                <w:sz w:val="16"/>
                <w:szCs w:val="16"/>
                <w:lang w:eastAsia="hr-HR"/>
                <w14:ligatures w14:val="none"/>
              </w:rPr>
            </w:pPr>
          </w:p>
        </w:tc>
      </w:tr>
      <w:tr w:rsidR="00E71149" w:rsidRPr="00FA3374" w14:paraId="67E1ED30" w14:textId="77777777" w:rsidTr="00C0265A">
        <w:trPr>
          <w:trHeight w:val="1308"/>
          <w:tblCellSpacing w:w="20" w:type="dxa"/>
        </w:trPr>
        <w:tc>
          <w:tcPr>
            <w:tcW w:w="10245" w:type="dxa"/>
          </w:tcPr>
          <w:p w14:paraId="06AE8B72"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71285320"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Zakon o lokalnoj i područnoj (regionalnoj) samoupravi,</w:t>
            </w:r>
          </w:p>
          <w:p w14:paraId="3309F41A"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Statut Grada Ludbrega,</w:t>
            </w:r>
          </w:p>
          <w:p w14:paraId="1FE65E7E" w14:textId="044593EB"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 xml:space="preserve">Program mjera poticanja razvoja poduzetništva na području </w:t>
            </w:r>
            <w:r w:rsidR="003E050E">
              <w:rPr>
                <w:rFonts w:ascii="Arial" w:hAnsi="Arial" w:cs="Arial"/>
                <w:sz w:val="16"/>
                <w:szCs w:val="16"/>
                <w:lang w:eastAsia="hr-HR"/>
              </w:rPr>
              <w:t>G</w:t>
            </w:r>
            <w:r w:rsidRPr="00FA3374">
              <w:rPr>
                <w:rFonts w:ascii="Arial" w:hAnsi="Arial" w:cs="Arial"/>
                <w:sz w:val="16"/>
                <w:szCs w:val="16"/>
                <w:lang w:eastAsia="hr-HR"/>
              </w:rPr>
              <w:t>rada Ludbrega,</w:t>
            </w:r>
          </w:p>
          <w:p w14:paraId="63C3C177"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Pravilnik o postupku dodjele potpora male vrijednosti za poticanje razvoja poduzetništva na području Grada Ludbrega</w:t>
            </w:r>
          </w:p>
        </w:tc>
      </w:tr>
      <w:tr w:rsidR="00E71149" w:rsidRPr="00FA3374" w14:paraId="456742C3" w14:textId="77777777" w:rsidTr="00C0265A">
        <w:trPr>
          <w:trHeight w:val="194"/>
          <w:tblCellSpacing w:w="20" w:type="dxa"/>
        </w:trPr>
        <w:tc>
          <w:tcPr>
            <w:tcW w:w="10245" w:type="dxa"/>
          </w:tcPr>
          <w:p w14:paraId="6155270C"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1AC7E4AF"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019CC194"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1D16ADC7" w14:textId="77777777" w:rsidTr="00C0265A">
              <w:trPr>
                <w:trHeight w:hRule="exact" w:val="452"/>
              </w:trPr>
              <w:tc>
                <w:tcPr>
                  <w:tcW w:w="1045" w:type="dxa"/>
                  <w:shd w:val="clear" w:color="auto" w:fill="D9D9D9"/>
                  <w:vAlign w:val="center"/>
                </w:tcPr>
                <w:p w14:paraId="75BB007C"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220E9E52"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Naziv aktivnosti/projekta</w:t>
                  </w:r>
                </w:p>
              </w:tc>
              <w:tc>
                <w:tcPr>
                  <w:tcW w:w="1750" w:type="dxa"/>
                  <w:shd w:val="clear" w:color="auto" w:fill="D9D9D9"/>
                  <w:vAlign w:val="center"/>
                </w:tcPr>
                <w:p w14:paraId="25DC65D0"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133AB4FB"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4E3DC18C"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3236F2D3"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010E4FC3"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1F0F06F2" w14:textId="77777777" w:rsidTr="00C0265A">
              <w:trPr>
                <w:trHeight w:hRule="exact" w:val="494"/>
              </w:trPr>
              <w:tc>
                <w:tcPr>
                  <w:tcW w:w="1045" w:type="dxa"/>
                  <w:vAlign w:val="center"/>
                </w:tcPr>
                <w:p w14:paraId="0A157F24"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A100063</w:t>
                  </w:r>
                </w:p>
              </w:tc>
              <w:tc>
                <w:tcPr>
                  <w:tcW w:w="3607" w:type="dxa"/>
                  <w:vAlign w:val="center"/>
                </w:tcPr>
                <w:p w14:paraId="75BB50DE"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Poticanje razvoja poduzetništva</w:t>
                  </w:r>
                </w:p>
              </w:tc>
              <w:tc>
                <w:tcPr>
                  <w:tcW w:w="1750" w:type="dxa"/>
                  <w:vAlign w:val="bottom"/>
                </w:tcPr>
                <w:p w14:paraId="2E1A5377"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56.500,00</w:t>
                  </w:r>
                </w:p>
              </w:tc>
              <w:tc>
                <w:tcPr>
                  <w:tcW w:w="1750" w:type="dxa"/>
                  <w:vAlign w:val="bottom"/>
                </w:tcPr>
                <w:p w14:paraId="4300D35F"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56.500,00</w:t>
                  </w:r>
                </w:p>
              </w:tc>
              <w:tc>
                <w:tcPr>
                  <w:tcW w:w="1750" w:type="dxa"/>
                  <w:vAlign w:val="bottom"/>
                </w:tcPr>
                <w:p w14:paraId="11B9C6DF"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56.500,00</w:t>
                  </w:r>
                </w:p>
              </w:tc>
            </w:tr>
            <w:tr w:rsidR="00E71149" w:rsidRPr="00FA3374" w14:paraId="73624505" w14:textId="77777777" w:rsidTr="00C0265A">
              <w:trPr>
                <w:trHeight w:hRule="exact" w:val="494"/>
              </w:trPr>
              <w:tc>
                <w:tcPr>
                  <w:tcW w:w="1045" w:type="dxa"/>
                  <w:vAlign w:val="center"/>
                </w:tcPr>
                <w:p w14:paraId="1E8A32A8"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A100068</w:t>
                  </w:r>
                </w:p>
              </w:tc>
              <w:tc>
                <w:tcPr>
                  <w:tcW w:w="3607" w:type="dxa"/>
                  <w:vAlign w:val="center"/>
                </w:tcPr>
                <w:p w14:paraId="36C6081C" w14:textId="77777777" w:rsidR="00E71149" w:rsidRPr="00FA3374" w:rsidRDefault="00E71149" w:rsidP="00E71149">
                  <w:pPr>
                    <w:spacing w:after="0" w:line="240" w:lineRule="auto"/>
                    <w:jc w:val="both"/>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Javni radovi grad</w:t>
                  </w:r>
                </w:p>
              </w:tc>
              <w:tc>
                <w:tcPr>
                  <w:tcW w:w="1750" w:type="dxa"/>
                  <w:vAlign w:val="bottom"/>
                </w:tcPr>
                <w:p w14:paraId="6631F309"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14.500,00</w:t>
                  </w:r>
                </w:p>
              </w:tc>
              <w:tc>
                <w:tcPr>
                  <w:tcW w:w="1750" w:type="dxa"/>
                  <w:vAlign w:val="bottom"/>
                </w:tcPr>
                <w:p w14:paraId="25458A72"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14.500,00</w:t>
                  </w:r>
                </w:p>
              </w:tc>
              <w:tc>
                <w:tcPr>
                  <w:tcW w:w="1750" w:type="dxa"/>
                  <w:vAlign w:val="bottom"/>
                </w:tcPr>
                <w:p w14:paraId="77DCF9A6"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14.500,00</w:t>
                  </w:r>
                </w:p>
              </w:tc>
            </w:tr>
            <w:tr w:rsidR="00E71149" w:rsidRPr="00FA3374" w14:paraId="63A2FA3C" w14:textId="77777777" w:rsidTr="00C0265A">
              <w:trPr>
                <w:trHeight w:hRule="exact" w:val="494"/>
              </w:trPr>
              <w:tc>
                <w:tcPr>
                  <w:tcW w:w="1045" w:type="dxa"/>
                  <w:vAlign w:val="center"/>
                </w:tcPr>
                <w:p w14:paraId="1BFECA6D"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A100073</w:t>
                  </w:r>
                </w:p>
              </w:tc>
              <w:tc>
                <w:tcPr>
                  <w:tcW w:w="3607" w:type="dxa"/>
                  <w:vAlign w:val="center"/>
                </w:tcPr>
                <w:p w14:paraId="18A889F2" w14:textId="77777777" w:rsidR="00E71149" w:rsidRPr="00FA3374" w:rsidRDefault="00E71149" w:rsidP="00E71149">
                  <w:pPr>
                    <w:spacing w:after="0" w:line="240" w:lineRule="auto"/>
                    <w:jc w:val="both"/>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Financiranje djelatnosti poduzetničkog inkubatora</w:t>
                  </w:r>
                </w:p>
              </w:tc>
              <w:tc>
                <w:tcPr>
                  <w:tcW w:w="1750" w:type="dxa"/>
                  <w:vAlign w:val="bottom"/>
                </w:tcPr>
                <w:p w14:paraId="14C0D44B"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75.000,00</w:t>
                  </w:r>
                </w:p>
              </w:tc>
              <w:tc>
                <w:tcPr>
                  <w:tcW w:w="1750" w:type="dxa"/>
                  <w:vAlign w:val="bottom"/>
                </w:tcPr>
                <w:p w14:paraId="449D10BF"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75.000,00</w:t>
                  </w:r>
                </w:p>
              </w:tc>
              <w:tc>
                <w:tcPr>
                  <w:tcW w:w="1750" w:type="dxa"/>
                  <w:vAlign w:val="bottom"/>
                </w:tcPr>
                <w:p w14:paraId="58983E83"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75.000,00</w:t>
                  </w:r>
                </w:p>
              </w:tc>
            </w:tr>
            <w:tr w:rsidR="00E71149" w:rsidRPr="00FA3374" w14:paraId="1991CD5E" w14:textId="77777777" w:rsidTr="00C0265A">
              <w:trPr>
                <w:trHeight w:hRule="exact" w:val="405"/>
              </w:trPr>
              <w:tc>
                <w:tcPr>
                  <w:tcW w:w="1045" w:type="dxa"/>
                  <w:shd w:val="clear" w:color="auto" w:fill="D9D9D9"/>
                  <w:vAlign w:val="center"/>
                </w:tcPr>
                <w:p w14:paraId="7E66B70B"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45892CBD"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bottom"/>
                </w:tcPr>
                <w:p w14:paraId="3A861F5C"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Times New Roman" w:hAnsi="Arial" w:cs="Arial"/>
                      <w:b/>
                      <w:kern w:val="0"/>
                      <w:sz w:val="18"/>
                      <w:szCs w:val="18"/>
                      <w:lang w:eastAsia="hr-HR"/>
                    </w:rPr>
                    <w:t>146.000,00</w:t>
                  </w:r>
                </w:p>
              </w:tc>
              <w:tc>
                <w:tcPr>
                  <w:tcW w:w="1750" w:type="dxa"/>
                  <w:shd w:val="clear" w:color="auto" w:fill="D9D9D9"/>
                  <w:vAlign w:val="bottom"/>
                </w:tcPr>
                <w:p w14:paraId="466DD7F3"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146.000,00</w:t>
                  </w:r>
                </w:p>
              </w:tc>
              <w:tc>
                <w:tcPr>
                  <w:tcW w:w="1750" w:type="dxa"/>
                  <w:shd w:val="clear" w:color="auto" w:fill="D9D9D9"/>
                  <w:vAlign w:val="bottom"/>
                </w:tcPr>
                <w:p w14:paraId="7F0262B6"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146.000,00</w:t>
                  </w:r>
                </w:p>
              </w:tc>
            </w:tr>
          </w:tbl>
          <w:p w14:paraId="09803C55"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179750AA"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Poticanje razvoja poduzetništva</w:t>
            </w:r>
          </w:p>
          <w:p w14:paraId="22FE3DAF"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Za poticanje razvoja poduzetništva planirano je 56.500,00 eura u 2026. godini.</w:t>
            </w:r>
          </w:p>
          <w:p w14:paraId="0E9137B2"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74126853"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Javni radovi grad</w:t>
            </w:r>
          </w:p>
          <w:p w14:paraId="01392EFE"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Za javne radove planirana su sredstva u iznosu od 14.500,00 eura.</w:t>
            </w:r>
          </w:p>
          <w:p w14:paraId="09CC7D0D"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04E606BD"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Financiranje djelatnosti poduzetničkog inkubatora</w:t>
            </w:r>
          </w:p>
          <w:p w14:paraId="079D2351" w14:textId="77777777" w:rsidR="00E71149" w:rsidRPr="00FA3374" w:rsidRDefault="00E71149" w:rsidP="00E71149">
            <w:pPr>
              <w:spacing w:after="0" w:line="240" w:lineRule="auto"/>
              <w:contextualSpacing/>
              <w:rPr>
                <w:rFonts w:ascii="Arial" w:eastAsia="Times New Roman" w:hAnsi="Arial" w:cs="Arial"/>
                <w:color w:val="FF0000"/>
                <w:kern w:val="0"/>
                <w:sz w:val="16"/>
                <w:szCs w:val="16"/>
                <w:lang w:eastAsia="hr-HR"/>
                <w14:ligatures w14:val="none"/>
              </w:rPr>
            </w:pPr>
            <w:r w:rsidRPr="00FA3374">
              <w:rPr>
                <w:rFonts w:ascii="Arial" w:eastAsia="Times New Roman" w:hAnsi="Arial" w:cs="Arial"/>
                <w:kern w:val="0"/>
                <w:sz w:val="16"/>
                <w:szCs w:val="16"/>
                <w:lang w:eastAsia="hr-HR"/>
                <w14:ligatures w14:val="none"/>
              </w:rPr>
              <w:t>Za financiranje djelatnosti poduzetničkog inkubatora planirana su sredstva u iznosu od 75.000,00 eura.</w:t>
            </w:r>
          </w:p>
          <w:p w14:paraId="3260A16C" w14:textId="77777777" w:rsidR="00E71149" w:rsidRPr="00FA3374" w:rsidRDefault="00E71149" w:rsidP="00E71149">
            <w:pPr>
              <w:spacing w:after="0" w:line="240" w:lineRule="auto"/>
              <w:contextualSpacing/>
              <w:rPr>
                <w:rFonts w:ascii="Arial" w:eastAsia="Times New Roman" w:hAnsi="Arial" w:cs="Arial"/>
                <w:color w:val="FF0000"/>
                <w:kern w:val="0"/>
                <w:sz w:val="16"/>
                <w:szCs w:val="16"/>
                <w:lang w:eastAsia="hr-HR"/>
                <w14:ligatures w14:val="none"/>
              </w:rPr>
            </w:pPr>
          </w:p>
          <w:p w14:paraId="401D76E7"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tc>
      </w:tr>
    </w:tbl>
    <w:p w14:paraId="257915E6" w14:textId="77777777" w:rsidR="00E71149" w:rsidRPr="00FA3374" w:rsidRDefault="00E71149" w:rsidP="00E71149"/>
    <w:p w14:paraId="3149D0FA" w14:textId="77777777" w:rsidR="00E71149" w:rsidRPr="00FA3374" w:rsidRDefault="00E71149" w:rsidP="00E71149">
      <w:pPr>
        <w:spacing w:after="0" w:line="240" w:lineRule="auto"/>
      </w:pPr>
      <w:r w:rsidRPr="00FA3374">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58492536" w14:textId="77777777" w:rsidTr="00C0265A">
        <w:trPr>
          <w:trHeight w:val="178"/>
          <w:tblCellSpacing w:w="20" w:type="dxa"/>
        </w:trPr>
        <w:tc>
          <w:tcPr>
            <w:tcW w:w="10245" w:type="dxa"/>
            <w:shd w:val="clear" w:color="auto" w:fill="BDD6EE"/>
          </w:tcPr>
          <w:p w14:paraId="77E2D80A"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lastRenderedPageBreak/>
              <w:t>PROGRAM: 1030 PROGRAM RAZVOJA POLJOPRIVREDE</w:t>
            </w:r>
          </w:p>
          <w:p w14:paraId="5486F3F0"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4"/>
                <w:szCs w:val="18"/>
                <w:lang w:eastAsia="hr-HR"/>
                <w14:ligatures w14:val="none"/>
              </w:rPr>
            </w:pPr>
            <w:r w:rsidRPr="00FA3374">
              <w:rPr>
                <w:rFonts w:ascii="Arial" w:eastAsia="Times New Roman" w:hAnsi="Arial" w:cs="Arial"/>
                <w:b/>
                <w:bCs/>
                <w:kern w:val="0"/>
                <w:sz w:val="14"/>
                <w:szCs w:val="18"/>
                <w:lang w:eastAsia="hr-HR"/>
                <w14:ligatures w14:val="none"/>
              </w:rPr>
              <w:t>GLAVA: 00501 PODUZETNIŠTVO</w:t>
            </w:r>
          </w:p>
        </w:tc>
      </w:tr>
      <w:tr w:rsidR="00E71149" w:rsidRPr="00FA3374" w14:paraId="579FCE5B" w14:textId="77777777" w:rsidTr="00C0265A">
        <w:trPr>
          <w:trHeight w:val="194"/>
          <w:tblCellSpacing w:w="20" w:type="dxa"/>
        </w:trPr>
        <w:tc>
          <w:tcPr>
            <w:tcW w:w="10245" w:type="dxa"/>
          </w:tcPr>
          <w:p w14:paraId="09257F75"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7E976220" w14:textId="77777777" w:rsidR="00E71149" w:rsidRPr="00FA3374" w:rsidRDefault="00E71149" w:rsidP="00E71149">
            <w:pPr>
              <w:spacing w:before="120" w:after="0" w:line="240" w:lineRule="auto"/>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Ovim programom planiraju se sredstva za:</w:t>
            </w:r>
          </w:p>
          <w:p w14:paraId="109C4F6D"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Poticanje programa i projekata u poljoprivredi</w:t>
            </w:r>
          </w:p>
        </w:tc>
      </w:tr>
      <w:tr w:rsidR="00E71149" w:rsidRPr="00FA3374" w14:paraId="1395C53F" w14:textId="77777777" w:rsidTr="00C0265A">
        <w:trPr>
          <w:trHeight w:val="775"/>
          <w:tblCellSpacing w:w="20" w:type="dxa"/>
        </w:trPr>
        <w:tc>
          <w:tcPr>
            <w:tcW w:w="10245" w:type="dxa"/>
          </w:tcPr>
          <w:p w14:paraId="28BC5705"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5C632C1D"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Zakon o poljoprivredi,</w:t>
            </w:r>
          </w:p>
          <w:p w14:paraId="63A03172"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Program potpora u poljoprivredi</w:t>
            </w:r>
          </w:p>
        </w:tc>
      </w:tr>
      <w:tr w:rsidR="00E71149" w:rsidRPr="00FA3374" w14:paraId="360CEE7A" w14:textId="77777777" w:rsidTr="00C0265A">
        <w:trPr>
          <w:trHeight w:val="194"/>
          <w:tblCellSpacing w:w="20" w:type="dxa"/>
        </w:trPr>
        <w:tc>
          <w:tcPr>
            <w:tcW w:w="10245" w:type="dxa"/>
          </w:tcPr>
          <w:p w14:paraId="73BCCBC3"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2CE1FBCA"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74854946"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00BECF9F" w14:textId="77777777" w:rsidTr="00C0265A">
              <w:trPr>
                <w:trHeight w:hRule="exact" w:val="452"/>
              </w:trPr>
              <w:tc>
                <w:tcPr>
                  <w:tcW w:w="1045" w:type="dxa"/>
                  <w:shd w:val="clear" w:color="auto" w:fill="D9D9D9"/>
                  <w:vAlign w:val="center"/>
                </w:tcPr>
                <w:p w14:paraId="3858FAEA"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489EBFD8"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Naziv aktivnosti/projekta</w:t>
                  </w:r>
                </w:p>
              </w:tc>
              <w:tc>
                <w:tcPr>
                  <w:tcW w:w="1750" w:type="dxa"/>
                  <w:shd w:val="clear" w:color="auto" w:fill="D9D9D9"/>
                  <w:vAlign w:val="center"/>
                </w:tcPr>
                <w:p w14:paraId="0D329D56"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69CA93E1"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1B97FBF4"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30A9719E"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6F789A27"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7BBAD50D" w14:textId="77777777" w:rsidTr="00C0265A">
              <w:trPr>
                <w:trHeight w:hRule="exact" w:val="494"/>
              </w:trPr>
              <w:tc>
                <w:tcPr>
                  <w:tcW w:w="1045" w:type="dxa"/>
                  <w:vAlign w:val="center"/>
                </w:tcPr>
                <w:p w14:paraId="332FA735" w14:textId="77777777" w:rsidR="00E71149" w:rsidRPr="00FA3374" w:rsidRDefault="00E71149" w:rsidP="00E71149">
                  <w:pPr>
                    <w:spacing w:after="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A100063</w:t>
                  </w:r>
                </w:p>
              </w:tc>
              <w:tc>
                <w:tcPr>
                  <w:tcW w:w="3607" w:type="dxa"/>
                  <w:vAlign w:val="center"/>
                </w:tcPr>
                <w:p w14:paraId="462E68AF"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Poticanje programa i projekata u poljoprivredi</w:t>
                  </w:r>
                </w:p>
              </w:tc>
              <w:tc>
                <w:tcPr>
                  <w:tcW w:w="1750" w:type="dxa"/>
                  <w:vAlign w:val="bottom"/>
                </w:tcPr>
                <w:p w14:paraId="7D72CB0A"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51.400,00</w:t>
                  </w:r>
                </w:p>
              </w:tc>
              <w:tc>
                <w:tcPr>
                  <w:tcW w:w="1750" w:type="dxa"/>
                  <w:vAlign w:val="bottom"/>
                </w:tcPr>
                <w:p w14:paraId="37E42F7A"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51.400,00</w:t>
                  </w:r>
                </w:p>
              </w:tc>
              <w:tc>
                <w:tcPr>
                  <w:tcW w:w="1750" w:type="dxa"/>
                  <w:vAlign w:val="bottom"/>
                </w:tcPr>
                <w:p w14:paraId="47FE2413"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51.400,00</w:t>
                  </w:r>
                </w:p>
              </w:tc>
            </w:tr>
            <w:tr w:rsidR="00E71149" w:rsidRPr="00FA3374" w14:paraId="065D05AD" w14:textId="77777777" w:rsidTr="00C0265A">
              <w:trPr>
                <w:trHeight w:hRule="exact" w:val="405"/>
              </w:trPr>
              <w:tc>
                <w:tcPr>
                  <w:tcW w:w="1045" w:type="dxa"/>
                  <w:shd w:val="clear" w:color="auto" w:fill="D9D9D9"/>
                  <w:vAlign w:val="center"/>
                </w:tcPr>
                <w:p w14:paraId="498C3FFE"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247FDF3F"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bottom"/>
                </w:tcPr>
                <w:p w14:paraId="58A443E9"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Times New Roman" w:hAnsi="Arial" w:cs="Arial"/>
                      <w:b/>
                      <w:kern w:val="0"/>
                      <w:sz w:val="18"/>
                      <w:szCs w:val="18"/>
                      <w:lang w:eastAsia="hr-HR"/>
                    </w:rPr>
                    <w:t>51.400,00</w:t>
                  </w:r>
                </w:p>
              </w:tc>
              <w:tc>
                <w:tcPr>
                  <w:tcW w:w="1750" w:type="dxa"/>
                  <w:shd w:val="clear" w:color="auto" w:fill="D9D9D9"/>
                  <w:vAlign w:val="bottom"/>
                </w:tcPr>
                <w:p w14:paraId="30CE1B2F"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51.400,00</w:t>
                  </w:r>
                </w:p>
              </w:tc>
              <w:tc>
                <w:tcPr>
                  <w:tcW w:w="1750" w:type="dxa"/>
                  <w:shd w:val="clear" w:color="auto" w:fill="D9D9D9"/>
                  <w:vAlign w:val="bottom"/>
                </w:tcPr>
                <w:p w14:paraId="6DF5B63C"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51.400,00</w:t>
                  </w:r>
                </w:p>
              </w:tc>
            </w:tr>
          </w:tbl>
          <w:p w14:paraId="39AF6449"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18A72554"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Poticanje programa i projekata u poljoprivredi</w:t>
            </w:r>
          </w:p>
          <w:p w14:paraId="5F4FD511"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Za poticanje programa i projekata u poljoprivredi kao subvencija poljoprivrednicima u 2026. godini planirana su sredstva u iznosu od 51.400,00 eur.</w:t>
            </w:r>
          </w:p>
          <w:p w14:paraId="14ADC6F1"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69B5D641" w14:textId="77777777" w:rsidR="00E71149" w:rsidRPr="00FA3374" w:rsidRDefault="00E71149" w:rsidP="00E71149">
            <w:pPr>
              <w:spacing w:after="0" w:line="240" w:lineRule="auto"/>
              <w:contextualSpacing/>
              <w:rPr>
                <w:rFonts w:ascii="Arial" w:eastAsia="Times New Roman" w:hAnsi="Arial" w:cs="Arial"/>
                <w:color w:val="FF0000"/>
                <w:kern w:val="0"/>
                <w:sz w:val="16"/>
                <w:szCs w:val="16"/>
                <w:lang w:eastAsia="hr-HR"/>
                <w14:ligatures w14:val="none"/>
              </w:rPr>
            </w:pPr>
          </w:p>
          <w:p w14:paraId="7FE9591F"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tc>
      </w:tr>
    </w:tbl>
    <w:p w14:paraId="29258DAC" w14:textId="77777777" w:rsidR="00E71149" w:rsidRPr="00FA3374" w:rsidRDefault="00E71149" w:rsidP="00E71149"/>
    <w:p w14:paraId="20B8C0AD" w14:textId="77777777" w:rsidR="00E71149" w:rsidRPr="00FA3374" w:rsidRDefault="00E71149" w:rsidP="00E71149">
      <w:pPr>
        <w:spacing w:after="0" w:line="240" w:lineRule="auto"/>
      </w:pPr>
      <w:r w:rsidRPr="00FA3374">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4A0" w:firstRow="1" w:lastRow="0" w:firstColumn="1" w:lastColumn="0" w:noHBand="0" w:noVBand="1"/>
      </w:tblPr>
      <w:tblGrid>
        <w:gridCol w:w="10325"/>
      </w:tblGrid>
      <w:tr w:rsidR="00E71149" w:rsidRPr="00FA3374" w14:paraId="29E83F83" w14:textId="77777777" w:rsidTr="00C0265A">
        <w:trPr>
          <w:trHeight w:val="178"/>
          <w:tblCellSpacing w:w="20" w:type="dxa"/>
        </w:trPr>
        <w:tc>
          <w:tcPr>
            <w:tcW w:w="10245" w:type="dxa"/>
            <w:shd w:val="clear" w:color="auto" w:fill="BDD6EE"/>
          </w:tcPr>
          <w:p w14:paraId="6AC4615F"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lastRenderedPageBreak/>
              <w:t>PROGRAM: 1031 REALIZACIJA EU PROJEKATA</w:t>
            </w:r>
          </w:p>
          <w:p w14:paraId="0AD86004" w14:textId="77777777" w:rsidR="00E71149" w:rsidRPr="00FA3374" w:rsidRDefault="00E71149" w:rsidP="00E71149">
            <w:pPr>
              <w:keepNext/>
              <w:pageBreakBefore/>
              <w:spacing w:before="240" w:after="240" w:line="240" w:lineRule="auto"/>
              <w:outlineLvl w:val="0"/>
              <w:rPr>
                <w:rFonts w:ascii="Arial" w:eastAsia="Times New Roman" w:hAnsi="Arial" w:cs="Arial"/>
                <w:b/>
                <w:bCs/>
                <w:kern w:val="0"/>
                <w:sz w:val="14"/>
                <w:szCs w:val="18"/>
                <w:lang w:eastAsia="hr-HR"/>
                <w14:ligatures w14:val="none"/>
              </w:rPr>
            </w:pPr>
            <w:r w:rsidRPr="00FA3374">
              <w:rPr>
                <w:rFonts w:ascii="Arial" w:eastAsia="Times New Roman" w:hAnsi="Arial" w:cs="Arial"/>
                <w:b/>
                <w:bCs/>
                <w:kern w:val="0"/>
                <w:sz w:val="14"/>
                <w:szCs w:val="18"/>
                <w:lang w:eastAsia="hr-HR"/>
                <w14:ligatures w14:val="none"/>
              </w:rPr>
              <w:t>GLAVA: 00502 RAZVOJNI PROJEKTI</w:t>
            </w:r>
          </w:p>
        </w:tc>
      </w:tr>
      <w:tr w:rsidR="00E71149" w:rsidRPr="00FA3374" w14:paraId="2EDFA99A" w14:textId="77777777" w:rsidTr="00C0265A">
        <w:trPr>
          <w:trHeight w:val="194"/>
          <w:tblCellSpacing w:w="20" w:type="dxa"/>
        </w:trPr>
        <w:tc>
          <w:tcPr>
            <w:tcW w:w="10245" w:type="dxa"/>
          </w:tcPr>
          <w:p w14:paraId="4DD9580F" w14:textId="77777777" w:rsidR="00E71149" w:rsidRPr="00FA3374" w:rsidRDefault="00E71149" w:rsidP="00E71149">
            <w:pPr>
              <w:spacing w:before="120"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OPIS PROGRAMA:</w:t>
            </w:r>
          </w:p>
          <w:p w14:paraId="26141EA1" w14:textId="77777777" w:rsidR="00E71149" w:rsidRPr="00FA3374" w:rsidRDefault="00E71149" w:rsidP="00E71149">
            <w:pPr>
              <w:spacing w:before="120" w:after="0" w:line="240" w:lineRule="auto"/>
              <w:jc w:val="both"/>
              <w:rPr>
                <w:rFonts w:ascii="Arial" w:eastAsia="Times New Roman" w:hAnsi="Arial" w:cs="Arial"/>
                <w:kern w:val="0"/>
                <w:sz w:val="16"/>
                <w:szCs w:val="16"/>
                <w:lang w:eastAsia="hr-HR"/>
                <w14:ligatures w14:val="none"/>
              </w:rPr>
            </w:pPr>
            <w:r w:rsidRPr="00FA3374">
              <w:rPr>
                <w:rFonts w:ascii="Arial" w:eastAsia="Times New Roman" w:hAnsi="Arial" w:cs="Arial"/>
                <w:kern w:val="0"/>
                <w:sz w:val="16"/>
                <w:szCs w:val="16"/>
                <w:lang w:eastAsia="hr-HR"/>
                <w14:ligatures w14:val="none"/>
              </w:rPr>
              <w:t xml:space="preserve"> Ovim programom planiraju se sredstva za:</w:t>
            </w:r>
          </w:p>
          <w:p w14:paraId="6CE7BE88"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 xml:space="preserve">Kapitalni projekt – dogradnja, rekonstrukcija i opremanje DV </w:t>
            </w:r>
            <w:r w:rsidRPr="00FA3374">
              <w:rPr>
                <w:rFonts w:ascii="Arial" w:eastAsia="Times New Roman" w:hAnsi="Arial" w:cs="Arial"/>
                <w:kern w:val="0"/>
                <w:sz w:val="16"/>
                <w:szCs w:val="16"/>
                <w:lang w:eastAsia="hr-HR"/>
                <w14:ligatures w14:val="none"/>
              </w:rPr>
              <w:t>"Radost" Ludbreg,</w:t>
            </w:r>
          </w:p>
          <w:p w14:paraId="11856284"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Kapitalni projekt – provedba mjere prilagodbe klimatskim promjenama,</w:t>
            </w:r>
          </w:p>
          <w:p w14:paraId="45212636"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Kapitalni projekt – prostorni plan,</w:t>
            </w:r>
          </w:p>
          <w:p w14:paraId="23C3D1AA"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Kapitalni projekt – urbanistički plan,</w:t>
            </w:r>
          </w:p>
          <w:p w14:paraId="2A4F3DC0"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Kapitalni projekt – Itu mehanizam – Zelena mjesta rekreacije,</w:t>
            </w:r>
          </w:p>
          <w:p w14:paraId="3D00C42B"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Kapitalni projekt – Itu mehanizam – SP1 Centar predinkubacije,</w:t>
            </w:r>
          </w:p>
          <w:p w14:paraId="61728228"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Kapitalni projekt – Rekonstrukcija pos. zg. Pekare u gradsku knjiž. i čit. Mladen K. Ludbreg,</w:t>
            </w:r>
          </w:p>
          <w:p w14:paraId="00F81EE3"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Centar kreativnih i kulturnih industrija – ITU,</w:t>
            </w:r>
          </w:p>
          <w:p w14:paraId="49C5A296"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Razvoj pametnog i održivog rješenja u prometnom sustavu grada,</w:t>
            </w:r>
          </w:p>
          <w:p w14:paraId="3DFB3035"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Energetska obnova Vatrogasnog doma,</w:t>
            </w:r>
          </w:p>
          <w:p w14:paraId="68752CC8"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STEM CONNECT – Interreg program Mađarska – Hrvatska,</w:t>
            </w:r>
          </w:p>
          <w:p w14:paraId="7243D217" w14:textId="77777777" w:rsidR="00E71149" w:rsidRPr="00FA3374" w:rsidRDefault="00E71149" w:rsidP="00E71149">
            <w:pPr>
              <w:numPr>
                <w:ilvl w:val="0"/>
                <w:numId w:val="14"/>
              </w:numPr>
              <w:spacing w:before="120" w:after="0" w:line="240" w:lineRule="auto"/>
              <w:contextualSpacing/>
              <w:jc w:val="both"/>
              <w:rPr>
                <w:rFonts w:ascii="Arial" w:eastAsia="Times New Roman" w:hAnsi="Arial"/>
                <w:kern w:val="0"/>
                <w:sz w:val="16"/>
                <w:szCs w:val="16"/>
                <w:lang w:eastAsia="hr-HR"/>
                <w14:ligatures w14:val="none"/>
              </w:rPr>
            </w:pPr>
            <w:r w:rsidRPr="00FA3374">
              <w:rPr>
                <w:rFonts w:ascii="Arial" w:eastAsia="Times New Roman" w:hAnsi="Arial"/>
                <w:kern w:val="0"/>
                <w:sz w:val="16"/>
                <w:szCs w:val="16"/>
                <w:lang w:eastAsia="hr-HR"/>
                <w14:ligatures w14:val="none"/>
              </w:rPr>
              <w:t xml:space="preserve">Tekući projekt – Interact green </w:t>
            </w:r>
          </w:p>
        </w:tc>
      </w:tr>
      <w:tr w:rsidR="00E71149" w:rsidRPr="00FA3374" w14:paraId="33A660E7" w14:textId="77777777" w:rsidTr="00C0265A">
        <w:trPr>
          <w:trHeight w:val="1308"/>
          <w:tblCellSpacing w:w="20" w:type="dxa"/>
        </w:trPr>
        <w:tc>
          <w:tcPr>
            <w:tcW w:w="10245" w:type="dxa"/>
          </w:tcPr>
          <w:p w14:paraId="557A4C7D"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ZAKONSKA I DRUGA PODLOGA ZA UVOĐENJE PROGRAMA:</w:t>
            </w:r>
          </w:p>
          <w:p w14:paraId="607640F2" w14:textId="77777777" w:rsidR="00E71149" w:rsidRPr="00FA3374" w:rsidRDefault="00E71149" w:rsidP="00E71149">
            <w:pPr>
              <w:spacing w:after="0"/>
              <w:rPr>
                <w:rFonts w:ascii="Arial" w:hAnsi="Arial" w:cs="Arial"/>
                <w:sz w:val="16"/>
                <w:szCs w:val="16"/>
                <w:lang w:eastAsia="hr-HR"/>
              </w:rPr>
            </w:pPr>
            <w:r w:rsidRPr="00FA3374">
              <w:rPr>
                <w:rFonts w:ascii="Arial" w:hAnsi="Arial" w:cs="Arial"/>
                <w:sz w:val="16"/>
                <w:szCs w:val="16"/>
                <w:lang w:eastAsia="hr-HR"/>
              </w:rPr>
              <w:t>Ugovori o dodjeli bespovratnih sredstava</w:t>
            </w:r>
          </w:p>
        </w:tc>
      </w:tr>
      <w:tr w:rsidR="00E71149" w:rsidRPr="00FA3374" w14:paraId="3E74451B" w14:textId="77777777" w:rsidTr="00C0265A">
        <w:trPr>
          <w:trHeight w:val="194"/>
          <w:tblCellSpacing w:w="20" w:type="dxa"/>
        </w:trPr>
        <w:tc>
          <w:tcPr>
            <w:tcW w:w="10245" w:type="dxa"/>
          </w:tcPr>
          <w:p w14:paraId="10E0415B"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PROCJENA I ISHODIŠTE POTREBNIH SREDSTAVA:</w:t>
            </w:r>
          </w:p>
          <w:p w14:paraId="063805D2" w14:textId="77777777" w:rsidR="00E71149" w:rsidRPr="00FA3374" w:rsidRDefault="00E71149" w:rsidP="00E71149">
            <w:pPr>
              <w:spacing w:before="120" w:after="0" w:line="240" w:lineRule="auto"/>
              <w:rPr>
                <w:rFonts w:ascii="Arial" w:eastAsia="Times New Roman" w:hAnsi="Arial" w:cs="Arial"/>
                <w:b/>
                <w:bCs/>
                <w:kern w:val="0"/>
                <w:sz w:val="18"/>
                <w:szCs w:val="18"/>
                <w:lang w:eastAsia="hr-HR"/>
                <w14:ligatures w14:val="none"/>
              </w:rPr>
            </w:pPr>
          </w:p>
          <w:p w14:paraId="2E4400E3" w14:textId="77777777" w:rsidR="00E71149" w:rsidRPr="00FA3374" w:rsidRDefault="00E71149" w:rsidP="00E71149">
            <w:pPr>
              <w:spacing w:before="120" w:after="120" w:line="240" w:lineRule="auto"/>
              <w:jc w:val="both"/>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5"/>
              <w:gridCol w:w="3607"/>
              <w:gridCol w:w="1750"/>
              <w:gridCol w:w="1750"/>
              <w:gridCol w:w="1750"/>
            </w:tblGrid>
            <w:tr w:rsidR="00E71149" w:rsidRPr="00FA3374" w14:paraId="2F0DC0DB" w14:textId="77777777" w:rsidTr="00C0265A">
              <w:trPr>
                <w:trHeight w:hRule="exact" w:val="452"/>
              </w:trPr>
              <w:tc>
                <w:tcPr>
                  <w:tcW w:w="1045" w:type="dxa"/>
                  <w:shd w:val="clear" w:color="auto" w:fill="D9D9D9"/>
                  <w:vAlign w:val="center"/>
                </w:tcPr>
                <w:p w14:paraId="01E2D5C4"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762F76BF" w14:textId="77777777" w:rsidR="00E71149" w:rsidRPr="00FA3374" w:rsidRDefault="00E71149" w:rsidP="00E71149">
                  <w:pPr>
                    <w:keepNext/>
                    <w:spacing w:after="0" w:line="240" w:lineRule="auto"/>
                    <w:jc w:val="both"/>
                    <w:outlineLvl w:val="2"/>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Naziv aktivnosti/projekta</w:t>
                  </w:r>
                </w:p>
              </w:tc>
              <w:tc>
                <w:tcPr>
                  <w:tcW w:w="1750" w:type="dxa"/>
                  <w:shd w:val="clear" w:color="auto" w:fill="D9D9D9"/>
                  <w:vAlign w:val="center"/>
                </w:tcPr>
                <w:p w14:paraId="15EB8696"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Plan                2026.</w:t>
                  </w:r>
                </w:p>
              </w:tc>
              <w:tc>
                <w:tcPr>
                  <w:tcW w:w="1750" w:type="dxa"/>
                  <w:shd w:val="clear" w:color="auto" w:fill="D9D9D9"/>
                  <w:vAlign w:val="center"/>
                </w:tcPr>
                <w:p w14:paraId="0796E304"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428FBE9C"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2027.</w:t>
                  </w:r>
                </w:p>
              </w:tc>
              <w:tc>
                <w:tcPr>
                  <w:tcW w:w="1750" w:type="dxa"/>
                  <w:shd w:val="clear" w:color="auto" w:fill="D9D9D9"/>
                  <w:vAlign w:val="center"/>
                </w:tcPr>
                <w:p w14:paraId="1F903C51" w14:textId="77777777" w:rsidR="00E71149" w:rsidRPr="00FA3374" w:rsidRDefault="00E71149" w:rsidP="00E71149">
                  <w:pPr>
                    <w:keepNext/>
                    <w:spacing w:after="0" w:line="240" w:lineRule="auto"/>
                    <w:jc w:val="center"/>
                    <w:outlineLvl w:val="6"/>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 xml:space="preserve">Projekcija </w:t>
                  </w:r>
                </w:p>
                <w:p w14:paraId="7B66BA80" w14:textId="77777777" w:rsidR="00E71149" w:rsidRPr="00FA3374" w:rsidRDefault="00E71149" w:rsidP="00E71149">
                  <w:pPr>
                    <w:keepNext/>
                    <w:spacing w:after="0" w:line="240" w:lineRule="auto"/>
                    <w:jc w:val="center"/>
                    <w:outlineLvl w:val="6"/>
                    <w:rPr>
                      <w:rFonts w:ascii="Arial" w:eastAsia="Times New Roman" w:hAnsi="Arial" w:cs="Arial"/>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2028.</w:t>
                  </w:r>
                </w:p>
              </w:tc>
            </w:tr>
            <w:tr w:rsidR="00E71149" w:rsidRPr="00FA3374" w14:paraId="3CD0DD1D" w14:textId="77777777" w:rsidTr="00C0265A">
              <w:trPr>
                <w:trHeight w:hRule="exact" w:val="660"/>
              </w:trPr>
              <w:tc>
                <w:tcPr>
                  <w:tcW w:w="1045" w:type="dxa"/>
                  <w:vAlign w:val="center"/>
                </w:tcPr>
                <w:p w14:paraId="3DAC4AE1"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K100017</w:t>
                  </w:r>
                </w:p>
              </w:tc>
              <w:tc>
                <w:tcPr>
                  <w:tcW w:w="3607" w:type="dxa"/>
                  <w:vAlign w:val="center"/>
                </w:tcPr>
                <w:p w14:paraId="15C171DB"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kern w:val="0"/>
                      <w:sz w:val="18"/>
                      <w:szCs w:val="18"/>
                      <w:lang w:eastAsia="hr-HR"/>
                      <w14:ligatures w14:val="none"/>
                    </w:rPr>
                    <w:t>Kapitalni projekt – dogradnja, rekonstrukcija i opremanje DV "Radost" Ludbreg</w:t>
                  </w:r>
                </w:p>
              </w:tc>
              <w:tc>
                <w:tcPr>
                  <w:tcW w:w="1750" w:type="dxa"/>
                  <w:vAlign w:val="bottom"/>
                </w:tcPr>
                <w:p w14:paraId="3939A96A"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450.000,00</w:t>
                  </w:r>
                </w:p>
              </w:tc>
              <w:tc>
                <w:tcPr>
                  <w:tcW w:w="1750" w:type="dxa"/>
                  <w:vAlign w:val="bottom"/>
                </w:tcPr>
                <w:p w14:paraId="74250C97"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0,00</w:t>
                  </w:r>
                </w:p>
              </w:tc>
              <w:tc>
                <w:tcPr>
                  <w:tcW w:w="1750" w:type="dxa"/>
                  <w:vAlign w:val="bottom"/>
                </w:tcPr>
                <w:p w14:paraId="4C60E8D4" w14:textId="77777777" w:rsidR="00E71149" w:rsidRPr="00FA3374" w:rsidRDefault="00E71149" w:rsidP="00E71149">
                  <w:pPr>
                    <w:jc w:val="right"/>
                    <w:textAlignment w:val="bottom"/>
                    <w:rPr>
                      <w:rFonts w:ascii="Arial" w:eastAsia="Times New Roman" w:hAnsi="Arial" w:cs="Arial"/>
                      <w:kern w:val="0"/>
                      <w:sz w:val="18"/>
                      <w:szCs w:val="18"/>
                      <w:lang w:eastAsia="hr-HR"/>
                      <w14:ligatures w14:val="none"/>
                    </w:rPr>
                  </w:pPr>
                  <w:r w:rsidRPr="00FA3374">
                    <w:rPr>
                      <w:rFonts w:ascii="Arial" w:eastAsia="SimSun" w:hAnsi="Arial" w:cs="Arial"/>
                      <w:color w:val="000000"/>
                      <w:kern w:val="0"/>
                      <w:sz w:val="18"/>
                      <w:szCs w:val="18"/>
                      <w:lang w:eastAsia="zh-CN" w:bidi="ar"/>
                    </w:rPr>
                    <w:t>0,00</w:t>
                  </w:r>
                </w:p>
              </w:tc>
            </w:tr>
            <w:tr w:rsidR="00E71149" w:rsidRPr="00FA3374" w14:paraId="4B08EF8D" w14:textId="77777777" w:rsidTr="00C0265A">
              <w:trPr>
                <w:trHeight w:hRule="exact" w:val="494"/>
              </w:trPr>
              <w:tc>
                <w:tcPr>
                  <w:tcW w:w="1045" w:type="dxa"/>
                  <w:vAlign w:val="center"/>
                </w:tcPr>
                <w:p w14:paraId="33BF820B"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K100020</w:t>
                  </w:r>
                </w:p>
              </w:tc>
              <w:tc>
                <w:tcPr>
                  <w:tcW w:w="3607" w:type="dxa"/>
                  <w:vAlign w:val="center"/>
                </w:tcPr>
                <w:p w14:paraId="54ECB809"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Kapitalni projekt – provedba mjere prilagodbe klimatskim promjenama</w:t>
                  </w:r>
                </w:p>
              </w:tc>
              <w:tc>
                <w:tcPr>
                  <w:tcW w:w="1750" w:type="dxa"/>
                  <w:vAlign w:val="bottom"/>
                </w:tcPr>
                <w:p w14:paraId="185D1B85"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218.000,00</w:t>
                  </w:r>
                </w:p>
              </w:tc>
              <w:tc>
                <w:tcPr>
                  <w:tcW w:w="1750" w:type="dxa"/>
                  <w:vAlign w:val="bottom"/>
                </w:tcPr>
                <w:p w14:paraId="46F58685"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0,00</w:t>
                  </w:r>
                </w:p>
              </w:tc>
              <w:tc>
                <w:tcPr>
                  <w:tcW w:w="1750" w:type="dxa"/>
                  <w:vAlign w:val="bottom"/>
                </w:tcPr>
                <w:p w14:paraId="543687EA"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0,00</w:t>
                  </w:r>
                </w:p>
              </w:tc>
            </w:tr>
            <w:tr w:rsidR="00E71149" w:rsidRPr="00FA3374" w14:paraId="0A614D77" w14:textId="77777777" w:rsidTr="00C0265A">
              <w:trPr>
                <w:trHeight w:hRule="exact" w:val="494"/>
              </w:trPr>
              <w:tc>
                <w:tcPr>
                  <w:tcW w:w="1045" w:type="dxa"/>
                  <w:vAlign w:val="center"/>
                </w:tcPr>
                <w:p w14:paraId="30DAE25E"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K100024</w:t>
                  </w:r>
                </w:p>
              </w:tc>
              <w:tc>
                <w:tcPr>
                  <w:tcW w:w="3607" w:type="dxa"/>
                  <w:vAlign w:val="center"/>
                </w:tcPr>
                <w:p w14:paraId="582B0A70"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Kapitalni projekt – prostorni plan</w:t>
                  </w:r>
                </w:p>
              </w:tc>
              <w:tc>
                <w:tcPr>
                  <w:tcW w:w="1750" w:type="dxa"/>
                  <w:vAlign w:val="bottom"/>
                </w:tcPr>
                <w:p w14:paraId="063C3FCF"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44.000,00</w:t>
                  </w:r>
                </w:p>
              </w:tc>
              <w:tc>
                <w:tcPr>
                  <w:tcW w:w="1750" w:type="dxa"/>
                  <w:vAlign w:val="bottom"/>
                </w:tcPr>
                <w:p w14:paraId="5068A8DD"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0,00</w:t>
                  </w:r>
                </w:p>
              </w:tc>
              <w:tc>
                <w:tcPr>
                  <w:tcW w:w="1750" w:type="dxa"/>
                  <w:vAlign w:val="bottom"/>
                </w:tcPr>
                <w:p w14:paraId="5A22F6C2"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0,00</w:t>
                  </w:r>
                </w:p>
              </w:tc>
            </w:tr>
            <w:tr w:rsidR="00E71149" w:rsidRPr="00FA3374" w14:paraId="71BE746C" w14:textId="77777777" w:rsidTr="00C0265A">
              <w:trPr>
                <w:trHeight w:hRule="exact" w:val="494"/>
              </w:trPr>
              <w:tc>
                <w:tcPr>
                  <w:tcW w:w="1045" w:type="dxa"/>
                  <w:vAlign w:val="center"/>
                </w:tcPr>
                <w:p w14:paraId="51E591AA"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K100025</w:t>
                  </w:r>
                </w:p>
              </w:tc>
              <w:tc>
                <w:tcPr>
                  <w:tcW w:w="3607" w:type="dxa"/>
                  <w:vAlign w:val="center"/>
                </w:tcPr>
                <w:p w14:paraId="6F1212E0"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Kapitalni projekt – urbanistički plan</w:t>
                  </w:r>
                </w:p>
              </w:tc>
              <w:tc>
                <w:tcPr>
                  <w:tcW w:w="1750" w:type="dxa"/>
                  <w:vAlign w:val="bottom"/>
                </w:tcPr>
                <w:p w14:paraId="236B1FB3"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21.000,00</w:t>
                  </w:r>
                </w:p>
              </w:tc>
              <w:tc>
                <w:tcPr>
                  <w:tcW w:w="1750" w:type="dxa"/>
                  <w:vAlign w:val="bottom"/>
                </w:tcPr>
                <w:p w14:paraId="5FABE779"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0,00</w:t>
                  </w:r>
                </w:p>
              </w:tc>
              <w:tc>
                <w:tcPr>
                  <w:tcW w:w="1750" w:type="dxa"/>
                  <w:vAlign w:val="bottom"/>
                </w:tcPr>
                <w:p w14:paraId="60DBF7CE"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0,00</w:t>
                  </w:r>
                </w:p>
              </w:tc>
            </w:tr>
            <w:tr w:rsidR="00E71149" w:rsidRPr="00FA3374" w14:paraId="491C458E" w14:textId="77777777" w:rsidTr="00C0265A">
              <w:trPr>
                <w:trHeight w:hRule="exact" w:val="494"/>
              </w:trPr>
              <w:tc>
                <w:tcPr>
                  <w:tcW w:w="1045" w:type="dxa"/>
                  <w:vAlign w:val="center"/>
                </w:tcPr>
                <w:p w14:paraId="3285443A"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K100026</w:t>
                  </w:r>
                </w:p>
              </w:tc>
              <w:tc>
                <w:tcPr>
                  <w:tcW w:w="3607" w:type="dxa"/>
                  <w:vAlign w:val="center"/>
                </w:tcPr>
                <w:p w14:paraId="3D973B9D"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Kapitalni projekt – Itu mehanizam – Zelena mjesta rekreacije</w:t>
                  </w:r>
                </w:p>
              </w:tc>
              <w:tc>
                <w:tcPr>
                  <w:tcW w:w="1750" w:type="dxa"/>
                  <w:vAlign w:val="bottom"/>
                </w:tcPr>
                <w:p w14:paraId="6DD6C801"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3.324.462,19</w:t>
                  </w:r>
                </w:p>
              </w:tc>
              <w:tc>
                <w:tcPr>
                  <w:tcW w:w="1750" w:type="dxa"/>
                  <w:vAlign w:val="bottom"/>
                </w:tcPr>
                <w:p w14:paraId="63C3C3A0"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1.875.623,52</w:t>
                  </w:r>
                </w:p>
              </w:tc>
              <w:tc>
                <w:tcPr>
                  <w:tcW w:w="1750" w:type="dxa"/>
                  <w:vAlign w:val="bottom"/>
                </w:tcPr>
                <w:p w14:paraId="6834B54D"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441.019,92</w:t>
                  </w:r>
                </w:p>
              </w:tc>
            </w:tr>
            <w:tr w:rsidR="00E71149" w:rsidRPr="00FA3374" w14:paraId="27F7A422" w14:textId="77777777" w:rsidTr="00C0265A">
              <w:trPr>
                <w:trHeight w:hRule="exact" w:val="494"/>
              </w:trPr>
              <w:tc>
                <w:tcPr>
                  <w:tcW w:w="1045" w:type="dxa"/>
                  <w:vAlign w:val="center"/>
                </w:tcPr>
                <w:p w14:paraId="5CA538B8"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K1000257</w:t>
                  </w:r>
                </w:p>
              </w:tc>
              <w:tc>
                <w:tcPr>
                  <w:tcW w:w="3607" w:type="dxa"/>
                  <w:vAlign w:val="center"/>
                </w:tcPr>
                <w:p w14:paraId="497DC668"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Kapitalni projekt – Itu mehanizam – SP1 Centar predinkubacije</w:t>
                  </w:r>
                </w:p>
              </w:tc>
              <w:tc>
                <w:tcPr>
                  <w:tcW w:w="1750" w:type="dxa"/>
                  <w:vAlign w:val="bottom"/>
                </w:tcPr>
                <w:p w14:paraId="79315C45"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139.100,00</w:t>
                  </w:r>
                </w:p>
              </w:tc>
              <w:tc>
                <w:tcPr>
                  <w:tcW w:w="1750" w:type="dxa"/>
                  <w:vAlign w:val="bottom"/>
                </w:tcPr>
                <w:p w14:paraId="75ADB0C2"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0,00</w:t>
                  </w:r>
                </w:p>
              </w:tc>
              <w:tc>
                <w:tcPr>
                  <w:tcW w:w="1750" w:type="dxa"/>
                  <w:vAlign w:val="bottom"/>
                </w:tcPr>
                <w:p w14:paraId="2362FFAF"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0,00</w:t>
                  </w:r>
                </w:p>
              </w:tc>
            </w:tr>
            <w:tr w:rsidR="00E71149" w:rsidRPr="00FA3374" w14:paraId="4484D2E9" w14:textId="77777777" w:rsidTr="00C0265A">
              <w:trPr>
                <w:trHeight w:hRule="exact" w:val="647"/>
              </w:trPr>
              <w:tc>
                <w:tcPr>
                  <w:tcW w:w="1045" w:type="dxa"/>
                  <w:vAlign w:val="center"/>
                </w:tcPr>
                <w:p w14:paraId="626071BC"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K100029</w:t>
                  </w:r>
                </w:p>
              </w:tc>
              <w:tc>
                <w:tcPr>
                  <w:tcW w:w="3607" w:type="dxa"/>
                  <w:vAlign w:val="center"/>
                </w:tcPr>
                <w:p w14:paraId="28F81AC8"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Kapitalni projekt – Rekonstrukcija pos. zg. Pekare u gradsku knjiž. i čit. Mladen K. Ludbreg</w:t>
                  </w:r>
                </w:p>
              </w:tc>
              <w:tc>
                <w:tcPr>
                  <w:tcW w:w="1750" w:type="dxa"/>
                  <w:vAlign w:val="bottom"/>
                </w:tcPr>
                <w:p w14:paraId="51282A32"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3.101.767,00</w:t>
                  </w:r>
                </w:p>
              </w:tc>
              <w:tc>
                <w:tcPr>
                  <w:tcW w:w="1750" w:type="dxa"/>
                  <w:vAlign w:val="bottom"/>
                </w:tcPr>
                <w:p w14:paraId="0CE79B35"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2.477.848,00</w:t>
                  </w:r>
                </w:p>
              </w:tc>
              <w:tc>
                <w:tcPr>
                  <w:tcW w:w="1750" w:type="dxa"/>
                  <w:vAlign w:val="bottom"/>
                </w:tcPr>
                <w:p w14:paraId="2C39E7F8"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0,00</w:t>
                  </w:r>
                </w:p>
              </w:tc>
            </w:tr>
            <w:tr w:rsidR="00E71149" w:rsidRPr="00FA3374" w14:paraId="24CAD3D2" w14:textId="77777777" w:rsidTr="00C0265A">
              <w:trPr>
                <w:trHeight w:hRule="exact" w:val="494"/>
              </w:trPr>
              <w:tc>
                <w:tcPr>
                  <w:tcW w:w="1045" w:type="dxa"/>
                  <w:vAlign w:val="center"/>
                </w:tcPr>
                <w:p w14:paraId="369C08DD"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K100032</w:t>
                  </w:r>
                </w:p>
              </w:tc>
              <w:tc>
                <w:tcPr>
                  <w:tcW w:w="3607" w:type="dxa"/>
                  <w:vAlign w:val="center"/>
                </w:tcPr>
                <w:p w14:paraId="1B0CE66C"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Centar kreativnih i kulturnih industrija – ITU</w:t>
                  </w:r>
                </w:p>
              </w:tc>
              <w:tc>
                <w:tcPr>
                  <w:tcW w:w="1750" w:type="dxa"/>
                  <w:vAlign w:val="bottom"/>
                </w:tcPr>
                <w:p w14:paraId="58F0726F"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0,00</w:t>
                  </w:r>
                </w:p>
              </w:tc>
              <w:tc>
                <w:tcPr>
                  <w:tcW w:w="1750" w:type="dxa"/>
                  <w:vAlign w:val="bottom"/>
                </w:tcPr>
                <w:p w14:paraId="1B62E4D1"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270.300,00</w:t>
                  </w:r>
                </w:p>
              </w:tc>
              <w:tc>
                <w:tcPr>
                  <w:tcW w:w="1750" w:type="dxa"/>
                  <w:vAlign w:val="bottom"/>
                </w:tcPr>
                <w:p w14:paraId="3BF0ED42"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0,00</w:t>
                  </w:r>
                </w:p>
              </w:tc>
            </w:tr>
            <w:tr w:rsidR="00E71149" w:rsidRPr="00FA3374" w14:paraId="7D82CC79" w14:textId="77777777" w:rsidTr="00C0265A">
              <w:trPr>
                <w:trHeight w:hRule="exact" w:val="494"/>
              </w:trPr>
              <w:tc>
                <w:tcPr>
                  <w:tcW w:w="1045" w:type="dxa"/>
                  <w:vAlign w:val="center"/>
                </w:tcPr>
                <w:p w14:paraId="142CE6C6"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K100033</w:t>
                  </w:r>
                </w:p>
              </w:tc>
              <w:tc>
                <w:tcPr>
                  <w:tcW w:w="3607" w:type="dxa"/>
                  <w:vAlign w:val="center"/>
                </w:tcPr>
                <w:p w14:paraId="199DF859"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Razvoj pametnog i održivog rješenja u prometnom sustavu grada</w:t>
                  </w:r>
                </w:p>
              </w:tc>
              <w:tc>
                <w:tcPr>
                  <w:tcW w:w="1750" w:type="dxa"/>
                  <w:vAlign w:val="bottom"/>
                </w:tcPr>
                <w:p w14:paraId="5C4D2D92"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277.875,00</w:t>
                  </w:r>
                </w:p>
              </w:tc>
              <w:tc>
                <w:tcPr>
                  <w:tcW w:w="1750" w:type="dxa"/>
                  <w:vAlign w:val="bottom"/>
                </w:tcPr>
                <w:p w14:paraId="17DA1F92"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0,00</w:t>
                  </w:r>
                </w:p>
              </w:tc>
              <w:tc>
                <w:tcPr>
                  <w:tcW w:w="1750" w:type="dxa"/>
                  <w:vAlign w:val="bottom"/>
                </w:tcPr>
                <w:p w14:paraId="25F9DC3D"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0,00</w:t>
                  </w:r>
                </w:p>
              </w:tc>
            </w:tr>
            <w:tr w:rsidR="00E71149" w:rsidRPr="00FA3374" w14:paraId="6FCC2563" w14:textId="77777777" w:rsidTr="00C0265A">
              <w:trPr>
                <w:trHeight w:hRule="exact" w:val="494"/>
              </w:trPr>
              <w:tc>
                <w:tcPr>
                  <w:tcW w:w="1045" w:type="dxa"/>
                  <w:vAlign w:val="center"/>
                </w:tcPr>
                <w:p w14:paraId="1DEB46A1"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K100034</w:t>
                  </w:r>
                </w:p>
              </w:tc>
              <w:tc>
                <w:tcPr>
                  <w:tcW w:w="3607" w:type="dxa"/>
                  <w:vAlign w:val="center"/>
                </w:tcPr>
                <w:p w14:paraId="66014DF3"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Energetska obnova Vatrogasnog doma</w:t>
                  </w:r>
                </w:p>
              </w:tc>
              <w:tc>
                <w:tcPr>
                  <w:tcW w:w="1750" w:type="dxa"/>
                  <w:vAlign w:val="bottom"/>
                </w:tcPr>
                <w:p w14:paraId="5B185DB5"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156.075,00</w:t>
                  </w:r>
                </w:p>
              </w:tc>
              <w:tc>
                <w:tcPr>
                  <w:tcW w:w="1750" w:type="dxa"/>
                  <w:vAlign w:val="bottom"/>
                </w:tcPr>
                <w:p w14:paraId="50CFE150"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0,00</w:t>
                  </w:r>
                </w:p>
              </w:tc>
              <w:tc>
                <w:tcPr>
                  <w:tcW w:w="1750" w:type="dxa"/>
                  <w:vAlign w:val="bottom"/>
                </w:tcPr>
                <w:p w14:paraId="52039DDE"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0,00</w:t>
                  </w:r>
                </w:p>
              </w:tc>
            </w:tr>
            <w:tr w:rsidR="00E71149" w:rsidRPr="00FA3374" w14:paraId="2DC61DDE" w14:textId="77777777" w:rsidTr="00C0265A">
              <w:trPr>
                <w:trHeight w:hRule="exact" w:val="494"/>
              </w:trPr>
              <w:tc>
                <w:tcPr>
                  <w:tcW w:w="1045" w:type="dxa"/>
                  <w:vAlign w:val="center"/>
                </w:tcPr>
                <w:p w14:paraId="05C33BB5"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K100036</w:t>
                  </w:r>
                </w:p>
              </w:tc>
              <w:tc>
                <w:tcPr>
                  <w:tcW w:w="3607" w:type="dxa"/>
                  <w:vAlign w:val="center"/>
                </w:tcPr>
                <w:p w14:paraId="2DD6423B"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STEM CONNECT – Interreg program Mađarska – Hrvatska</w:t>
                  </w:r>
                </w:p>
              </w:tc>
              <w:tc>
                <w:tcPr>
                  <w:tcW w:w="1750" w:type="dxa"/>
                  <w:vAlign w:val="bottom"/>
                </w:tcPr>
                <w:p w14:paraId="0FB7A31C"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323.173,48</w:t>
                  </w:r>
                </w:p>
              </w:tc>
              <w:tc>
                <w:tcPr>
                  <w:tcW w:w="1750" w:type="dxa"/>
                  <w:vAlign w:val="bottom"/>
                </w:tcPr>
                <w:p w14:paraId="12F91C33"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117.246,41</w:t>
                  </w:r>
                </w:p>
              </w:tc>
              <w:tc>
                <w:tcPr>
                  <w:tcW w:w="1750" w:type="dxa"/>
                  <w:vAlign w:val="bottom"/>
                </w:tcPr>
                <w:p w14:paraId="79BB9EC0"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0,00</w:t>
                  </w:r>
                </w:p>
              </w:tc>
            </w:tr>
            <w:tr w:rsidR="00E71149" w:rsidRPr="00FA3374" w14:paraId="52D0B8F1" w14:textId="77777777" w:rsidTr="00C0265A">
              <w:trPr>
                <w:trHeight w:hRule="exact" w:val="494"/>
              </w:trPr>
              <w:tc>
                <w:tcPr>
                  <w:tcW w:w="1045" w:type="dxa"/>
                  <w:vAlign w:val="center"/>
                </w:tcPr>
                <w:p w14:paraId="247499B4" w14:textId="77777777" w:rsidR="00E71149" w:rsidRPr="00FA3374" w:rsidRDefault="00E71149" w:rsidP="00E71149">
                  <w:pPr>
                    <w:spacing w:after="0" w:line="240" w:lineRule="auto"/>
                    <w:rPr>
                      <w:rFonts w:ascii="Arial" w:eastAsia="Times New Roman" w:hAnsi="Arial" w:cs="Arial"/>
                      <w:kern w:val="0"/>
                      <w:sz w:val="18"/>
                      <w:szCs w:val="18"/>
                      <w:lang w:eastAsia="hr-HR"/>
                      <w14:ligatures w14:val="none"/>
                    </w:rPr>
                  </w:pPr>
                  <w:r w:rsidRPr="00FA3374">
                    <w:rPr>
                      <w:rFonts w:ascii="Arial" w:eastAsia="Times New Roman" w:hAnsi="Arial" w:cs="Arial"/>
                      <w:kern w:val="0"/>
                      <w:sz w:val="18"/>
                      <w:szCs w:val="18"/>
                      <w:lang w:eastAsia="hr-HR"/>
                      <w14:ligatures w14:val="none"/>
                    </w:rPr>
                    <w:t>T100032</w:t>
                  </w:r>
                </w:p>
              </w:tc>
              <w:tc>
                <w:tcPr>
                  <w:tcW w:w="3607" w:type="dxa"/>
                  <w:vAlign w:val="center"/>
                </w:tcPr>
                <w:p w14:paraId="28394FE1" w14:textId="77777777" w:rsidR="00E71149" w:rsidRPr="00FA3374" w:rsidRDefault="00E71149" w:rsidP="00E71149">
                  <w:pPr>
                    <w:spacing w:after="0" w:line="240" w:lineRule="auto"/>
                    <w:rPr>
                      <w:rFonts w:ascii="Arial" w:eastAsia="Times New Roman" w:hAnsi="Arial"/>
                      <w:kern w:val="0"/>
                      <w:sz w:val="18"/>
                      <w:szCs w:val="18"/>
                      <w:lang w:eastAsia="hr-HR"/>
                      <w14:ligatures w14:val="none"/>
                    </w:rPr>
                  </w:pPr>
                  <w:r w:rsidRPr="00FA3374">
                    <w:rPr>
                      <w:rFonts w:ascii="Arial" w:eastAsia="Times New Roman" w:hAnsi="Arial"/>
                      <w:kern w:val="0"/>
                      <w:sz w:val="18"/>
                      <w:szCs w:val="18"/>
                      <w:lang w:eastAsia="hr-HR"/>
                      <w14:ligatures w14:val="none"/>
                    </w:rPr>
                    <w:t>Tekući projekt – Interact green</w:t>
                  </w:r>
                </w:p>
              </w:tc>
              <w:tc>
                <w:tcPr>
                  <w:tcW w:w="1750" w:type="dxa"/>
                  <w:vAlign w:val="bottom"/>
                </w:tcPr>
                <w:p w14:paraId="39BA3B23"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38.302,00</w:t>
                  </w:r>
                </w:p>
              </w:tc>
              <w:tc>
                <w:tcPr>
                  <w:tcW w:w="1750" w:type="dxa"/>
                  <w:vAlign w:val="bottom"/>
                </w:tcPr>
                <w:p w14:paraId="387B83BC"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13.537,00</w:t>
                  </w:r>
                </w:p>
              </w:tc>
              <w:tc>
                <w:tcPr>
                  <w:tcW w:w="1750" w:type="dxa"/>
                  <w:vAlign w:val="bottom"/>
                </w:tcPr>
                <w:p w14:paraId="75798ADA" w14:textId="77777777" w:rsidR="00E71149" w:rsidRPr="00FA3374" w:rsidRDefault="00E71149" w:rsidP="00E71149">
                  <w:pPr>
                    <w:jc w:val="right"/>
                    <w:textAlignment w:val="bottom"/>
                    <w:rPr>
                      <w:rFonts w:ascii="Arial" w:eastAsia="SimSun" w:hAnsi="Arial" w:cs="Arial"/>
                      <w:color w:val="000000"/>
                      <w:kern w:val="0"/>
                      <w:sz w:val="18"/>
                      <w:szCs w:val="18"/>
                      <w:lang w:eastAsia="zh-CN" w:bidi="ar"/>
                    </w:rPr>
                  </w:pPr>
                  <w:r w:rsidRPr="00FA3374">
                    <w:rPr>
                      <w:rFonts w:ascii="Arial" w:eastAsia="SimSun" w:hAnsi="Arial" w:cs="Arial"/>
                      <w:color w:val="000000"/>
                      <w:kern w:val="0"/>
                      <w:sz w:val="18"/>
                      <w:szCs w:val="18"/>
                      <w:lang w:eastAsia="zh-CN" w:bidi="ar"/>
                    </w:rPr>
                    <w:t>0,00</w:t>
                  </w:r>
                </w:p>
              </w:tc>
            </w:tr>
            <w:tr w:rsidR="00E71149" w:rsidRPr="00FA3374" w14:paraId="07E59914" w14:textId="77777777" w:rsidTr="00C0265A">
              <w:trPr>
                <w:trHeight w:hRule="exact" w:val="405"/>
              </w:trPr>
              <w:tc>
                <w:tcPr>
                  <w:tcW w:w="1045" w:type="dxa"/>
                  <w:shd w:val="clear" w:color="auto" w:fill="D9D9D9"/>
                  <w:vAlign w:val="center"/>
                </w:tcPr>
                <w:p w14:paraId="2C53D72F" w14:textId="77777777" w:rsidR="00E71149" w:rsidRPr="00FA3374" w:rsidRDefault="00E71149" w:rsidP="00E71149">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2772F38D" w14:textId="77777777" w:rsidR="00E71149" w:rsidRPr="00FA3374" w:rsidRDefault="00E71149" w:rsidP="00E71149">
                  <w:pPr>
                    <w:spacing w:after="0" w:line="240" w:lineRule="auto"/>
                    <w:jc w:val="both"/>
                    <w:rPr>
                      <w:rFonts w:ascii="Arial" w:eastAsia="Times New Roman" w:hAnsi="Arial" w:cs="Arial"/>
                      <w:b/>
                      <w:bCs/>
                      <w:kern w:val="0"/>
                      <w:sz w:val="18"/>
                      <w:szCs w:val="18"/>
                      <w:lang w:eastAsia="hr-HR"/>
                      <w14:ligatures w14:val="none"/>
                    </w:rPr>
                  </w:pPr>
                  <w:r w:rsidRPr="00FA3374">
                    <w:rPr>
                      <w:rFonts w:ascii="Arial" w:eastAsia="Times New Roman" w:hAnsi="Arial" w:cs="Arial"/>
                      <w:b/>
                      <w:bCs/>
                      <w:kern w:val="0"/>
                      <w:sz w:val="18"/>
                      <w:szCs w:val="18"/>
                      <w:lang w:eastAsia="hr-HR"/>
                      <w14:ligatures w14:val="none"/>
                    </w:rPr>
                    <w:t>Ukupno program:</w:t>
                  </w:r>
                </w:p>
              </w:tc>
              <w:tc>
                <w:tcPr>
                  <w:tcW w:w="1750" w:type="dxa"/>
                  <w:shd w:val="clear" w:color="auto" w:fill="D9D9D9"/>
                  <w:vAlign w:val="bottom"/>
                </w:tcPr>
                <w:p w14:paraId="7FF63B04" w14:textId="77777777" w:rsidR="00E71149" w:rsidRPr="00FA3374" w:rsidRDefault="00E71149" w:rsidP="00E71149">
                  <w:pPr>
                    <w:jc w:val="right"/>
                    <w:textAlignment w:val="bottom"/>
                    <w:rPr>
                      <w:rFonts w:ascii="Arial" w:eastAsia="Times New Roman" w:hAnsi="Arial" w:cs="Arial"/>
                      <w:b/>
                      <w:kern w:val="0"/>
                      <w:sz w:val="18"/>
                      <w:szCs w:val="18"/>
                      <w:lang w:eastAsia="hr-HR"/>
                    </w:rPr>
                  </w:pPr>
                  <w:r w:rsidRPr="00FA3374">
                    <w:rPr>
                      <w:rFonts w:ascii="Arial" w:eastAsia="Times New Roman" w:hAnsi="Arial" w:cs="Arial"/>
                      <w:b/>
                      <w:kern w:val="0"/>
                      <w:sz w:val="18"/>
                      <w:szCs w:val="18"/>
                      <w:lang w:eastAsia="hr-HR"/>
                    </w:rPr>
                    <w:t>8.093.754,67</w:t>
                  </w:r>
                </w:p>
                <w:p w14:paraId="2442FDA5"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p>
              </w:tc>
              <w:tc>
                <w:tcPr>
                  <w:tcW w:w="1750" w:type="dxa"/>
                  <w:shd w:val="clear" w:color="auto" w:fill="D9D9D9"/>
                  <w:vAlign w:val="bottom"/>
                </w:tcPr>
                <w:p w14:paraId="390959B7"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4.754.554,93</w:t>
                  </w:r>
                </w:p>
              </w:tc>
              <w:tc>
                <w:tcPr>
                  <w:tcW w:w="1750" w:type="dxa"/>
                  <w:shd w:val="clear" w:color="auto" w:fill="D9D9D9"/>
                  <w:vAlign w:val="bottom"/>
                </w:tcPr>
                <w:p w14:paraId="36C392DA" w14:textId="77777777" w:rsidR="00E71149" w:rsidRPr="00FA3374" w:rsidRDefault="00E71149" w:rsidP="00E71149">
                  <w:pPr>
                    <w:jc w:val="right"/>
                    <w:textAlignment w:val="bottom"/>
                    <w:rPr>
                      <w:rFonts w:ascii="Arial" w:eastAsia="Times New Roman" w:hAnsi="Arial" w:cs="Arial"/>
                      <w:b/>
                      <w:kern w:val="0"/>
                      <w:sz w:val="18"/>
                      <w:szCs w:val="18"/>
                      <w:lang w:eastAsia="hr-HR"/>
                      <w14:ligatures w14:val="none"/>
                    </w:rPr>
                  </w:pPr>
                  <w:r w:rsidRPr="00FA3374">
                    <w:rPr>
                      <w:rFonts w:ascii="Arial" w:eastAsia="SimSun" w:hAnsi="Arial" w:cs="Arial"/>
                      <w:b/>
                      <w:bCs/>
                      <w:color w:val="000000"/>
                      <w:kern w:val="0"/>
                      <w:sz w:val="18"/>
                      <w:szCs w:val="18"/>
                      <w:lang w:eastAsia="zh-CN" w:bidi="ar"/>
                    </w:rPr>
                    <w:t>441.019,92</w:t>
                  </w:r>
                </w:p>
              </w:tc>
            </w:tr>
          </w:tbl>
          <w:p w14:paraId="0E2E4C9D" w14:textId="77777777" w:rsidR="00E71149" w:rsidRPr="00FA3374" w:rsidRDefault="00E71149" w:rsidP="00E71149">
            <w:pPr>
              <w:spacing w:after="0" w:line="240" w:lineRule="auto"/>
              <w:contextualSpacing/>
              <w:jc w:val="both"/>
              <w:rPr>
                <w:rFonts w:ascii="Arial" w:eastAsia="Times New Roman" w:hAnsi="Arial" w:cs="Arial"/>
                <w:kern w:val="0"/>
                <w:sz w:val="18"/>
                <w:szCs w:val="18"/>
                <w:lang w:eastAsia="hr-HR"/>
                <w14:ligatures w14:val="none"/>
              </w:rPr>
            </w:pPr>
          </w:p>
          <w:p w14:paraId="213DED4B"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lastRenderedPageBreak/>
              <w:t>Kapitalni projekt – dogradnja, rekonstrukcija i opremanje DV "Radost" Ludbreg</w:t>
            </w:r>
          </w:p>
          <w:p w14:paraId="5FC509F2"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 xml:space="preserve">Kapitalni projekt za dogradnju, rekonstrukciju i opremanje Dječjeg vrtića </w:t>
            </w:r>
            <w:r w:rsidRPr="00FA3374">
              <w:rPr>
                <w:rFonts w:ascii="Arial" w:eastAsia="Times New Roman" w:hAnsi="Arial" w:cs="Arial"/>
                <w:bCs/>
                <w:iCs/>
                <w:kern w:val="0"/>
                <w:sz w:val="16"/>
                <w:szCs w:val="16"/>
                <w:lang w:eastAsia="hr-HR"/>
                <w14:ligatures w14:val="none"/>
              </w:rPr>
              <w:t xml:space="preserve">"Radost" Ludbreg obuhvaća ulaganje u rekonstrukciju i nadogradnju dječjeg vrtića s ciljem povećavanja infrastrukturnih i materijalnih kapaciteta za povećanje dostupnosti predškolskog odgoja i obrazovanja na području Grada Ludbrega. Za ovaj kapitalni projekt u 2026. godini planirana su sredstva u iznosu od 450.000,00 eura za opremu, radove i stručni nadzor nad radovima na dogradnji i rekonstrukciji. </w:t>
            </w:r>
          </w:p>
          <w:p w14:paraId="251B6F7E"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289101CD"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Kapitalni projekt – provedba mjere prilagodbe klimatskim promjenama</w:t>
            </w:r>
          </w:p>
          <w:p w14:paraId="5DFEE4D2"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 xml:space="preserve">Za kapitalni projekt provedba mjera prilagodbe klimatskim promjenama koji je odobren u okviru poziva Fonda za zaštitu okoliša i energetske učinkovitosti u 2026. godini planirana su sredstva u iznosu od 218.000,00 eura. Projekt se odnosi na uređenje postojećih i formiranje novih zelenih površina na području Ludbrega, izgradnju sigurnih točaka sa funkcijom skloništa od toplinskih valova, uređenje nadstršnica na stajalištima javnog prijevoza te edukacija o klimatskim promjenama. </w:t>
            </w:r>
          </w:p>
          <w:p w14:paraId="169D33D8"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27DA99FF"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Kapitalni projekt – prostorni plan</w:t>
            </w:r>
          </w:p>
          <w:p w14:paraId="08528BC7"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Za izradu novog Prostornog plana uređenja Grada Ludbrega nove generacije putem elektroničkog sustava „ePlanovi“ u 2026. godini planirana su sredstva u iznosu od 44.000,00 eura.</w:t>
            </w:r>
          </w:p>
          <w:p w14:paraId="61C91759"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7A91AB2A"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Kapitalni projekt – urbanistički plan</w:t>
            </w:r>
          </w:p>
          <w:p w14:paraId="4160516F"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Za izradu novog Urbanističkog plana uređenja Grada Ludbrega nove generacije putem elektroničkog sustava „ePlanovi“ u 2026. godini planirana su sredstva u iznosu od 21.000,00 eura.</w:t>
            </w:r>
          </w:p>
          <w:p w14:paraId="2720EDD0"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354FF9EA"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Kapitalni projekt – Itu mehanizam – Zelena mjesta rekreacije</w:t>
            </w:r>
          </w:p>
          <w:p w14:paraId="58334612"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 xml:space="preserve">Kapitalni projekt Zelena mjesta rekreacije realizira se u sklopu projekta ITU mehanizma za Urbano područje Varaždina, a čiji je nositelj Grad Ludbreg. Projekt uključuje razvoj integrirane vodene i zemljane atrakcijske osnove uz aktivnosti zaštite prirodnih i kulturnih vrijednosti te neizostavnu promociju UPVŽ-a kao turističkog odredišta aktivnog turizma. Cilj je osnažiti kapacitete UPVŽ-a za provedbu integriranoga turističkog proizvoda temeljenog na prirodnoj i kulturnoj turističkoj osnovi i aktivnom turizmu. Projekt se provodi za lokalno stanovništvo koje će se rekreacijski koristiti infrastrukturom za unaprjeđenje zdravlja i prevenciju bolesti, te za turiste, često mlade obitelji koje traže tjelesnu aktivnost prilagođenu djeci i boravak u prirodi. Grad Ludbreg će u sklopu ovog projekta izgraditi bike park, urediti Kuću rijeke Bednje na Otoku Mladosti te urediti biciklističku stazu-spust u Vinogradima Ludbreškim. Za ovaj projekt u 2026. godini planirana su sredstva u iznosu od 3.324.462,19 eura, a odnose se na pomoći temeljem prijenosa EU sredstava, rashode za promidžbu i vidljivost, intelektualne usluge te rashode za dodatna ulaganja na građevinskim objektima. </w:t>
            </w:r>
          </w:p>
          <w:p w14:paraId="421405FE"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1536B8DE"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Kapitalni projekt – Itu mehanizam – SP1 Centar predinkubacije</w:t>
            </w:r>
          </w:p>
          <w:p w14:paraId="6F5EDD16"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Projekt se realizira u sklopu projekta ITU mehanizma za Urbano područje Varaždin u kojem je Grad Ludbreg partner, a čiji je nositelj Fakultet za organizaciju i informatiku Varaždin. Projektom će se uspostaviti I opremiti predinkubacijska podružnica pametne učionice u Ludbregu koja će služiti za provođenje istraživačkih i predinkubacijskih aktivnosti od strane FOI-a. Cilj projekta je da se kroz predinkubacijski centar pokuša studente potaknuti da razvijaju vlastite poslove za vrijeme školovanja ili poslije. Za ovaj projekt se u 2026. godini planiraju sredstva u iznosu od 139.100,00 eura za troškove osoblja i opremu.</w:t>
            </w:r>
          </w:p>
          <w:p w14:paraId="255476ED"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34632529"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Kapitalni projekt – Rekonstrukcija pos. zg. Pekare u gradsku knjiž. i čit. Mladen K. Ludbreg</w:t>
            </w:r>
          </w:p>
          <w:p w14:paraId="5A955F2C"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Za kapitalni projekt rekonstrukcije postojeće zgrade Pekare u gradsku knjižnicu i čitaonicu Mladen Kerstner Ludbreg planiraju se sredstva u iznosu od 3.101.767,00 eura. Sredstva će se utrošiti na rashode za zaposlene, usluge promidžbe i informiranja, grafičke i tiskarske usluge, intelektualne usluge, rashode za dodatna ulaganja na građevinskim radovima (radove, stručne i projektantske nadzore) te za opremanje knjižnice.</w:t>
            </w:r>
          </w:p>
          <w:p w14:paraId="2F710D8D"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1F21A9A6"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Centar kreativnih i kulturnih industrija – ITU</w:t>
            </w:r>
          </w:p>
          <w:p w14:paraId="69760D75"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U 2026. godini nisu planirana sredstva za navedenu aktivnost, dok se u 2027. planiraju sredstva u iznosu od 270.300,00 eura za troškove osoblja i opremu.</w:t>
            </w:r>
          </w:p>
          <w:p w14:paraId="70EF3EA2"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2542B3BB"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Razvoj pametnog i održivog rješenja u prometnom sustavu grada</w:t>
            </w:r>
          </w:p>
          <w:p w14:paraId="0AF5CF8C"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 xml:space="preserve">Za razvoj pametnog i održivog rješenja u prometnom sustavu grada u 2026. godini planirana su sredstva u iznosu od 277.875,00 eura za intelektualne usluge, opremu i licence te usluge promidžbe i informiranja. </w:t>
            </w:r>
          </w:p>
          <w:p w14:paraId="1327F3B2"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7EBCB23A"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Energetska obnova Vatrogasnog doma</w:t>
            </w:r>
          </w:p>
          <w:p w14:paraId="280E4E9D"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 xml:space="preserve">Za radove na energetskoj obnovi Vatrogasnog doma te za usluge stručnog nadzora i grafičke i tiskarske usluge u 2026. godini planiraju se sredstva u iznosu od 156.075,00 eura. </w:t>
            </w:r>
          </w:p>
          <w:p w14:paraId="47EA941B"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0D40BD0F"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STEM CONNECT – Interreg program Mađarska – Hrvatska</w:t>
            </w:r>
          </w:p>
          <w:p w14:paraId="07A1957C"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Za projekt STEM CONNECT u 2026. godini planirana su sredstva u iznosu od 323.173,48 eura. Cilj projekta STEM Connect je modernizacija osnovnoškolskog obrazovanja kroz inovativne STEM metode u školama u Ludbregu, Prelogu, Draškovcu i Nagyatádu, s fokusom na razvoj novih pristupa poučavanju kroz eksperimente, digitalne tehnologije i praktične aktivnosti. Projekt potiče razmjenu znanja, mobilnost učenika i nastavnika te doprinosi zelenoj tranziciji i energetskoj učinkovitosti.</w:t>
            </w:r>
          </w:p>
          <w:p w14:paraId="5CF06FE4"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p>
          <w:p w14:paraId="0F01605D" w14:textId="77777777" w:rsidR="00E71149" w:rsidRPr="00FA3374" w:rsidRDefault="00E71149" w:rsidP="00E71149">
            <w:pPr>
              <w:spacing w:after="0" w:line="240" w:lineRule="auto"/>
              <w:contextualSpacing/>
              <w:rPr>
                <w:rFonts w:ascii="Arial" w:eastAsia="Times New Roman" w:hAnsi="Arial"/>
                <w:b/>
                <w:bCs/>
                <w:i/>
                <w:iCs/>
                <w:kern w:val="0"/>
                <w:sz w:val="16"/>
                <w:szCs w:val="16"/>
                <w:lang w:eastAsia="hr-HR"/>
                <w14:ligatures w14:val="none"/>
              </w:rPr>
            </w:pPr>
            <w:r w:rsidRPr="00FA3374">
              <w:rPr>
                <w:rFonts w:ascii="Arial" w:eastAsia="Times New Roman" w:hAnsi="Arial"/>
                <w:b/>
                <w:bCs/>
                <w:i/>
                <w:iCs/>
                <w:kern w:val="0"/>
                <w:sz w:val="16"/>
                <w:szCs w:val="16"/>
                <w:lang w:eastAsia="hr-HR"/>
                <w14:ligatures w14:val="none"/>
              </w:rPr>
              <w:t>Tekući projekt – Interact green</w:t>
            </w:r>
          </w:p>
          <w:p w14:paraId="42DA7DCB" w14:textId="77777777" w:rsidR="00E71149" w:rsidRPr="00FA3374" w:rsidRDefault="00E71149" w:rsidP="00E71149">
            <w:pPr>
              <w:spacing w:after="0" w:line="240" w:lineRule="auto"/>
              <w:contextualSpacing/>
              <w:rPr>
                <w:rFonts w:ascii="Arial" w:eastAsia="Times New Roman" w:hAnsi="Arial"/>
                <w:bCs/>
                <w:iCs/>
                <w:kern w:val="0"/>
                <w:sz w:val="16"/>
                <w:szCs w:val="16"/>
                <w:lang w:eastAsia="hr-HR"/>
                <w14:ligatures w14:val="none"/>
              </w:rPr>
            </w:pPr>
            <w:r w:rsidRPr="00FA3374">
              <w:rPr>
                <w:rFonts w:ascii="Arial" w:eastAsia="Times New Roman" w:hAnsi="Arial"/>
                <w:bCs/>
                <w:iCs/>
                <w:kern w:val="0"/>
                <w:sz w:val="16"/>
                <w:szCs w:val="16"/>
                <w:lang w:eastAsia="hr-HR"/>
                <w14:ligatures w14:val="none"/>
              </w:rPr>
              <w:t>Grad Ludbreg dio je projekta InterACT Green kojem je cilj revitalizacija i uređenje odabranih dijelova Dravske park šume, uređenje staza i šetnica, te su za tu aktivnost u 2026. godini planirana sredstva u iznosu od 38.302,00 eura.</w:t>
            </w:r>
          </w:p>
          <w:p w14:paraId="53189C74" w14:textId="77777777" w:rsidR="00E71149" w:rsidRPr="00FA3374" w:rsidRDefault="00E71149" w:rsidP="00E71149">
            <w:pPr>
              <w:spacing w:after="0" w:line="240" w:lineRule="auto"/>
              <w:contextualSpacing/>
              <w:rPr>
                <w:rFonts w:ascii="Arial" w:eastAsia="Times New Roman" w:hAnsi="Arial" w:cs="Arial"/>
                <w:color w:val="FF0000"/>
                <w:kern w:val="0"/>
                <w:sz w:val="16"/>
                <w:szCs w:val="16"/>
                <w:lang w:eastAsia="hr-HR"/>
                <w14:ligatures w14:val="none"/>
              </w:rPr>
            </w:pPr>
          </w:p>
          <w:p w14:paraId="7236E175" w14:textId="77777777" w:rsidR="00E71149" w:rsidRPr="00FA3374" w:rsidRDefault="00E71149" w:rsidP="00E71149">
            <w:pPr>
              <w:spacing w:after="0" w:line="240" w:lineRule="auto"/>
              <w:contextualSpacing/>
              <w:rPr>
                <w:rFonts w:ascii="Arial" w:eastAsia="Times New Roman" w:hAnsi="Arial" w:cs="Arial"/>
                <w:kern w:val="0"/>
                <w:sz w:val="16"/>
                <w:szCs w:val="16"/>
                <w:lang w:eastAsia="hr-HR"/>
                <w14:ligatures w14:val="none"/>
              </w:rPr>
            </w:pPr>
          </w:p>
        </w:tc>
      </w:tr>
    </w:tbl>
    <w:p w14:paraId="0D8C038A" w14:textId="77777777" w:rsidR="00E71149" w:rsidRDefault="00E71149" w:rsidP="00E71149"/>
    <w:p w14:paraId="5A431536" w14:textId="77777777" w:rsidR="00AA0F2A" w:rsidRDefault="00AA0F2A" w:rsidP="00E71149"/>
    <w:p w14:paraId="1D928558" w14:textId="77777777" w:rsidR="00AA0F2A" w:rsidRDefault="00AA0F2A" w:rsidP="00E71149"/>
    <w:p w14:paraId="3D3977C6" w14:textId="38BB7C5C" w:rsidR="00AA0F2A" w:rsidRPr="00AA0F2A" w:rsidRDefault="00AA0F2A" w:rsidP="00AA0F2A">
      <w:pPr>
        <w:jc w:val="center"/>
        <w:rPr>
          <w:rFonts w:ascii="Times New Roman" w:hAnsi="Times New Roman" w:cs="Times New Roman"/>
          <w:sz w:val="24"/>
          <w:szCs w:val="24"/>
        </w:rPr>
      </w:pPr>
      <w:r w:rsidRPr="00AA0F2A">
        <w:rPr>
          <w:rFonts w:ascii="Times New Roman" w:hAnsi="Times New Roman" w:cs="Times New Roman"/>
          <w:sz w:val="24"/>
          <w:szCs w:val="24"/>
        </w:rPr>
        <w:lastRenderedPageBreak/>
        <w:t>Članak 4.</w:t>
      </w:r>
    </w:p>
    <w:p w14:paraId="019D3F2A" w14:textId="19706615" w:rsidR="00AA0F2A" w:rsidRPr="00AA0F2A" w:rsidRDefault="00AA0F2A" w:rsidP="00AA0F2A">
      <w:pPr>
        <w:pStyle w:val="Tijeloteksta"/>
        <w:tabs>
          <w:tab w:val="left" w:pos="0"/>
        </w:tabs>
        <w:spacing w:line="360" w:lineRule="auto"/>
        <w:jc w:val="both"/>
        <w:rPr>
          <w:color w:val="000000" w:themeColor="text1"/>
          <w:sz w:val="24"/>
          <w:szCs w:val="24"/>
        </w:rPr>
      </w:pPr>
      <w:r w:rsidRPr="00AA0F2A">
        <w:rPr>
          <w:color w:val="000000" w:themeColor="text1"/>
          <w:sz w:val="24"/>
          <w:szCs w:val="24"/>
        </w:rPr>
        <w:t>Proračun Grada Ludbrega za 2026. godinu i Projekcije za 2027. i 2028. godinu objavit će se u „Službenom vjesniku Varaždinske županije“ i stupaju na snagu 01. siječnja 2026. godine.</w:t>
      </w:r>
    </w:p>
    <w:p w14:paraId="088CCF15" w14:textId="77777777" w:rsidR="00AA0F2A" w:rsidRPr="00AA0F2A" w:rsidRDefault="00AA0F2A" w:rsidP="00AA0F2A">
      <w:pPr>
        <w:pStyle w:val="Tijeloteksta"/>
        <w:tabs>
          <w:tab w:val="left" w:pos="0"/>
        </w:tabs>
        <w:spacing w:line="360" w:lineRule="auto"/>
        <w:jc w:val="both"/>
        <w:rPr>
          <w:color w:val="000000" w:themeColor="text1"/>
          <w:sz w:val="24"/>
          <w:szCs w:val="24"/>
        </w:rPr>
      </w:pPr>
    </w:p>
    <w:p w14:paraId="42209E9A" w14:textId="4CC5403F" w:rsidR="00AA0F2A" w:rsidRDefault="006A4427" w:rsidP="006A4427">
      <w:pPr>
        <w:spacing w:after="0"/>
        <w:ind w:left="5664" w:firstLine="7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A0F2A" w:rsidRPr="00AA0F2A">
        <w:rPr>
          <w:rFonts w:ascii="Times New Roman" w:hAnsi="Times New Roman" w:cs="Times New Roman"/>
          <w:color w:val="000000" w:themeColor="text1"/>
          <w:sz w:val="24"/>
          <w:szCs w:val="24"/>
        </w:rPr>
        <w:t xml:space="preserve">Predsjednik </w:t>
      </w:r>
    </w:p>
    <w:p w14:paraId="1CF0FB2D" w14:textId="461DB704" w:rsidR="00AA0F2A" w:rsidRPr="00AA0F2A" w:rsidRDefault="00AA0F2A" w:rsidP="006A4427">
      <w:pPr>
        <w:spacing w:after="0"/>
        <w:ind w:left="5664" w:firstLine="708"/>
        <w:jc w:val="right"/>
        <w:rPr>
          <w:rFonts w:ascii="Times New Roman" w:hAnsi="Times New Roman" w:cs="Times New Roman"/>
          <w:sz w:val="24"/>
          <w:szCs w:val="24"/>
        </w:rPr>
      </w:pPr>
      <w:r w:rsidRPr="00AA0F2A">
        <w:rPr>
          <w:rFonts w:ascii="Times New Roman" w:hAnsi="Times New Roman" w:cs="Times New Roman"/>
          <w:color w:val="000000" w:themeColor="text1"/>
          <w:sz w:val="24"/>
          <w:szCs w:val="24"/>
        </w:rPr>
        <w:t>Gradskog vijeća</w:t>
      </w:r>
    </w:p>
    <w:p w14:paraId="63E0A235" w14:textId="75960006" w:rsidR="00AA0F2A" w:rsidRPr="00AA0F2A" w:rsidRDefault="006A4427" w:rsidP="006A4427">
      <w:pPr>
        <w:spacing w:after="0"/>
        <w:ind w:left="5664" w:firstLine="708"/>
        <w:jc w:val="center"/>
        <w:rPr>
          <w:rFonts w:ascii="Times New Roman" w:hAnsi="Times New Roman" w:cs="Times New Roman"/>
          <w:color w:val="FF0000"/>
          <w:sz w:val="24"/>
          <w:szCs w:val="24"/>
        </w:rPr>
      </w:pPr>
      <w:r>
        <w:rPr>
          <w:rFonts w:ascii="Times New Roman" w:hAnsi="Times New Roman" w:cs="Times New Roman"/>
          <w:sz w:val="24"/>
          <w:szCs w:val="24"/>
        </w:rPr>
        <w:t xml:space="preserve">                    </w:t>
      </w:r>
      <w:r w:rsidR="00AA0F2A" w:rsidRPr="00AA0F2A">
        <w:rPr>
          <w:rFonts w:ascii="Times New Roman" w:hAnsi="Times New Roman" w:cs="Times New Roman"/>
          <w:sz w:val="24"/>
          <w:szCs w:val="24"/>
        </w:rPr>
        <w:t>Darko Jagić</w:t>
      </w:r>
    </w:p>
    <w:p w14:paraId="600FE205" w14:textId="77777777" w:rsidR="00AA0F2A" w:rsidRPr="00FA3374" w:rsidRDefault="00AA0F2A" w:rsidP="00E71149"/>
    <w:sectPr w:rsidR="00AA0F2A" w:rsidRPr="00FA3374">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A0683" w14:textId="77777777" w:rsidR="00F528CD" w:rsidRDefault="00F528CD">
      <w:pPr>
        <w:spacing w:line="240" w:lineRule="auto"/>
      </w:pPr>
      <w:r>
        <w:separator/>
      </w:r>
    </w:p>
  </w:endnote>
  <w:endnote w:type="continuationSeparator" w:id="0">
    <w:p w14:paraId="2AE210D7" w14:textId="77777777" w:rsidR="00F528CD" w:rsidRDefault="00F528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502101"/>
    </w:sdtPr>
    <w:sdtContent>
      <w:p w14:paraId="209A2898" w14:textId="77777777" w:rsidR="00E71149" w:rsidRDefault="00E71149">
        <w:pPr>
          <w:pStyle w:val="Podnoje"/>
          <w:jc w:val="right"/>
        </w:pPr>
      </w:p>
      <w:p w14:paraId="55141906" w14:textId="77777777" w:rsidR="00E71149" w:rsidRDefault="00000000">
        <w:pPr>
          <w:pStyle w:val="Podnoje"/>
          <w:jc w:val="right"/>
        </w:pPr>
      </w:p>
    </w:sdtContent>
  </w:sdt>
  <w:p w14:paraId="7F10D1CB" w14:textId="77777777" w:rsidR="00E71149" w:rsidRDefault="00E7114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182743"/>
    </w:sdtPr>
    <w:sdtContent>
      <w:p w14:paraId="023A8CC7" w14:textId="77777777" w:rsidR="002A5470" w:rsidRDefault="002A5470">
        <w:pPr>
          <w:pStyle w:val="Podnoje"/>
          <w:jc w:val="right"/>
        </w:pPr>
        <w:r>
          <w:fldChar w:fldCharType="begin"/>
        </w:r>
        <w:r>
          <w:instrText>PAGE   \* MERGEFORMAT</w:instrText>
        </w:r>
        <w:r>
          <w:fldChar w:fldCharType="separate"/>
        </w:r>
        <w:r>
          <w:t>2</w:t>
        </w:r>
        <w:r>
          <w:fldChar w:fldCharType="end"/>
        </w:r>
      </w:p>
    </w:sdtContent>
  </w:sdt>
  <w:p w14:paraId="1B3770FB" w14:textId="77777777" w:rsidR="002A5470" w:rsidRDefault="002A547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13E0" w14:textId="77777777" w:rsidR="00F528CD" w:rsidRDefault="00F528CD">
      <w:pPr>
        <w:spacing w:after="0"/>
      </w:pPr>
      <w:r>
        <w:separator/>
      </w:r>
    </w:p>
  </w:footnote>
  <w:footnote w:type="continuationSeparator" w:id="0">
    <w:p w14:paraId="07009D7B" w14:textId="77777777" w:rsidR="00F528CD" w:rsidRDefault="00F528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B594" w14:textId="77777777" w:rsidR="00E71149" w:rsidRDefault="00E71149">
    <w:pPr>
      <w:pStyle w:val="Zaglavlje"/>
    </w:pPr>
  </w:p>
  <w:p w14:paraId="393DB3DA" w14:textId="77777777" w:rsidR="00E71149" w:rsidRDefault="00E71149">
    <w:pPr>
      <w:pStyle w:val="Zaglavlje"/>
    </w:pPr>
  </w:p>
  <w:p w14:paraId="0F2977CF" w14:textId="77777777" w:rsidR="00E71149" w:rsidRDefault="00E7114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D25"/>
    <w:multiLevelType w:val="multilevel"/>
    <w:tmpl w:val="04B42D25"/>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CF42273"/>
    <w:multiLevelType w:val="multilevel"/>
    <w:tmpl w:val="0CF42273"/>
    <w:lvl w:ilvl="0">
      <w:numFmt w:val="bullet"/>
      <w:lvlText w:val="-"/>
      <w:lvlJc w:val="left"/>
      <w:pPr>
        <w:ind w:left="8145" w:hanging="360"/>
      </w:pPr>
      <w:rPr>
        <w:rFonts w:ascii="Times New Roman" w:eastAsiaTheme="minorHAnsi" w:hAnsi="Times New Roman" w:cs="Times New Roman" w:hint="default"/>
      </w:rPr>
    </w:lvl>
    <w:lvl w:ilvl="1">
      <w:start w:val="1"/>
      <w:numFmt w:val="bullet"/>
      <w:lvlText w:val="o"/>
      <w:lvlJc w:val="left"/>
      <w:pPr>
        <w:ind w:left="8865" w:hanging="360"/>
      </w:pPr>
      <w:rPr>
        <w:rFonts w:ascii="Courier New" w:hAnsi="Courier New" w:cs="Courier New" w:hint="default"/>
      </w:rPr>
    </w:lvl>
    <w:lvl w:ilvl="2">
      <w:start w:val="1"/>
      <w:numFmt w:val="bullet"/>
      <w:lvlText w:val=""/>
      <w:lvlJc w:val="left"/>
      <w:pPr>
        <w:ind w:left="9585" w:hanging="360"/>
      </w:pPr>
      <w:rPr>
        <w:rFonts w:ascii="Wingdings" w:hAnsi="Wingdings" w:hint="default"/>
      </w:rPr>
    </w:lvl>
    <w:lvl w:ilvl="3">
      <w:start w:val="1"/>
      <w:numFmt w:val="bullet"/>
      <w:lvlText w:val=""/>
      <w:lvlJc w:val="left"/>
      <w:pPr>
        <w:ind w:left="10305" w:hanging="360"/>
      </w:pPr>
      <w:rPr>
        <w:rFonts w:ascii="Symbol" w:hAnsi="Symbol" w:hint="default"/>
      </w:rPr>
    </w:lvl>
    <w:lvl w:ilvl="4">
      <w:start w:val="1"/>
      <w:numFmt w:val="bullet"/>
      <w:lvlText w:val="o"/>
      <w:lvlJc w:val="left"/>
      <w:pPr>
        <w:ind w:left="11025" w:hanging="360"/>
      </w:pPr>
      <w:rPr>
        <w:rFonts w:ascii="Courier New" w:hAnsi="Courier New" w:cs="Courier New" w:hint="default"/>
      </w:rPr>
    </w:lvl>
    <w:lvl w:ilvl="5">
      <w:start w:val="1"/>
      <w:numFmt w:val="bullet"/>
      <w:lvlText w:val=""/>
      <w:lvlJc w:val="left"/>
      <w:pPr>
        <w:ind w:left="11745" w:hanging="360"/>
      </w:pPr>
      <w:rPr>
        <w:rFonts w:ascii="Wingdings" w:hAnsi="Wingdings" w:hint="default"/>
      </w:rPr>
    </w:lvl>
    <w:lvl w:ilvl="6">
      <w:start w:val="1"/>
      <w:numFmt w:val="bullet"/>
      <w:lvlText w:val=""/>
      <w:lvlJc w:val="left"/>
      <w:pPr>
        <w:ind w:left="12465" w:hanging="360"/>
      </w:pPr>
      <w:rPr>
        <w:rFonts w:ascii="Symbol" w:hAnsi="Symbol" w:hint="default"/>
      </w:rPr>
    </w:lvl>
    <w:lvl w:ilvl="7">
      <w:start w:val="1"/>
      <w:numFmt w:val="bullet"/>
      <w:lvlText w:val="o"/>
      <w:lvlJc w:val="left"/>
      <w:pPr>
        <w:ind w:left="13185" w:hanging="360"/>
      </w:pPr>
      <w:rPr>
        <w:rFonts w:ascii="Courier New" w:hAnsi="Courier New" w:cs="Courier New" w:hint="default"/>
      </w:rPr>
    </w:lvl>
    <w:lvl w:ilvl="8">
      <w:start w:val="1"/>
      <w:numFmt w:val="bullet"/>
      <w:lvlText w:val=""/>
      <w:lvlJc w:val="left"/>
      <w:pPr>
        <w:ind w:left="13905" w:hanging="360"/>
      </w:pPr>
      <w:rPr>
        <w:rFonts w:ascii="Wingdings" w:hAnsi="Wingdings" w:hint="default"/>
      </w:rPr>
    </w:lvl>
  </w:abstractNum>
  <w:abstractNum w:abstractNumId="2" w15:restartNumberingAfterBreak="0">
    <w:nsid w:val="0D971E82"/>
    <w:multiLevelType w:val="multilevel"/>
    <w:tmpl w:val="0D971E8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CB2D5A"/>
    <w:multiLevelType w:val="multilevel"/>
    <w:tmpl w:val="12CB2D5A"/>
    <w:lvl w:ilvl="0">
      <w:start w:val="1"/>
      <w:numFmt w:val="decimal"/>
      <w:lvlText w:val="%1."/>
      <w:lvlJc w:val="left"/>
      <w:pPr>
        <w:ind w:left="360" w:hanging="360"/>
      </w:p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E07B6B"/>
    <w:multiLevelType w:val="hybridMultilevel"/>
    <w:tmpl w:val="4EA0BF2E"/>
    <w:lvl w:ilvl="0" w:tplc="947001E0">
      <w:numFmt w:val="bullet"/>
      <w:lvlText w:val="-"/>
      <w:lvlJc w:val="left"/>
      <w:pPr>
        <w:ind w:left="988" w:hanging="360"/>
      </w:pPr>
      <w:rPr>
        <w:rFonts w:ascii="Arial" w:eastAsia="Times New Roman" w:hAnsi="Arial" w:cs="Arial" w:hint="default"/>
      </w:rPr>
    </w:lvl>
    <w:lvl w:ilvl="1" w:tplc="041A0003" w:tentative="1">
      <w:start w:val="1"/>
      <w:numFmt w:val="bullet"/>
      <w:lvlText w:val="o"/>
      <w:lvlJc w:val="left"/>
      <w:pPr>
        <w:ind w:left="1708" w:hanging="360"/>
      </w:pPr>
      <w:rPr>
        <w:rFonts w:ascii="Courier New" w:hAnsi="Courier New" w:cs="Courier New" w:hint="default"/>
      </w:rPr>
    </w:lvl>
    <w:lvl w:ilvl="2" w:tplc="041A0005" w:tentative="1">
      <w:start w:val="1"/>
      <w:numFmt w:val="bullet"/>
      <w:lvlText w:val=""/>
      <w:lvlJc w:val="left"/>
      <w:pPr>
        <w:ind w:left="2428" w:hanging="360"/>
      </w:pPr>
      <w:rPr>
        <w:rFonts w:ascii="Wingdings" w:hAnsi="Wingdings" w:hint="default"/>
      </w:rPr>
    </w:lvl>
    <w:lvl w:ilvl="3" w:tplc="041A0001" w:tentative="1">
      <w:start w:val="1"/>
      <w:numFmt w:val="bullet"/>
      <w:lvlText w:val=""/>
      <w:lvlJc w:val="left"/>
      <w:pPr>
        <w:ind w:left="3148" w:hanging="360"/>
      </w:pPr>
      <w:rPr>
        <w:rFonts w:ascii="Symbol" w:hAnsi="Symbol" w:hint="default"/>
      </w:rPr>
    </w:lvl>
    <w:lvl w:ilvl="4" w:tplc="041A0003" w:tentative="1">
      <w:start w:val="1"/>
      <w:numFmt w:val="bullet"/>
      <w:lvlText w:val="o"/>
      <w:lvlJc w:val="left"/>
      <w:pPr>
        <w:ind w:left="3868" w:hanging="360"/>
      </w:pPr>
      <w:rPr>
        <w:rFonts w:ascii="Courier New" w:hAnsi="Courier New" w:cs="Courier New" w:hint="default"/>
      </w:rPr>
    </w:lvl>
    <w:lvl w:ilvl="5" w:tplc="041A0005" w:tentative="1">
      <w:start w:val="1"/>
      <w:numFmt w:val="bullet"/>
      <w:lvlText w:val=""/>
      <w:lvlJc w:val="left"/>
      <w:pPr>
        <w:ind w:left="4588" w:hanging="360"/>
      </w:pPr>
      <w:rPr>
        <w:rFonts w:ascii="Wingdings" w:hAnsi="Wingdings" w:hint="default"/>
      </w:rPr>
    </w:lvl>
    <w:lvl w:ilvl="6" w:tplc="041A0001" w:tentative="1">
      <w:start w:val="1"/>
      <w:numFmt w:val="bullet"/>
      <w:lvlText w:val=""/>
      <w:lvlJc w:val="left"/>
      <w:pPr>
        <w:ind w:left="5308" w:hanging="360"/>
      </w:pPr>
      <w:rPr>
        <w:rFonts w:ascii="Symbol" w:hAnsi="Symbol" w:hint="default"/>
      </w:rPr>
    </w:lvl>
    <w:lvl w:ilvl="7" w:tplc="041A0003" w:tentative="1">
      <w:start w:val="1"/>
      <w:numFmt w:val="bullet"/>
      <w:lvlText w:val="o"/>
      <w:lvlJc w:val="left"/>
      <w:pPr>
        <w:ind w:left="6028" w:hanging="360"/>
      </w:pPr>
      <w:rPr>
        <w:rFonts w:ascii="Courier New" w:hAnsi="Courier New" w:cs="Courier New" w:hint="default"/>
      </w:rPr>
    </w:lvl>
    <w:lvl w:ilvl="8" w:tplc="041A0005" w:tentative="1">
      <w:start w:val="1"/>
      <w:numFmt w:val="bullet"/>
      <w:lvlText w:val=""/>
      <w:lvlJc w:val="left"/>
      <w:pPr>
        <w:ind w:left="6748" w:hanging="360"/>
      </w:pPr>
      <w:rPr>
        <w:rFonts w:ascii="Wingdings" w:hAnsi="Wingdings" w:hint="default"/>
      </w:rPr>
    </w:lvl>
  </w:abstractNum>
  <w:abstractNum w:abstractNumId="5" w15:restartNumberingAfterBreak="0">
    <w:nsid w:val="1F7912C5"/>
    <w:multiLevelType w:val="multilevel"/>
    <w:tmpl w:val="1F7912C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6837"/>
    <w:multiLevelType w:val="multilevel"/>
    <w:tmpl w:val="23356837"/>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B9D36C1"/>
    <w:multiLevelType w:val="multilevel"/>
    <w:tmpl w:val="3B9D36C1"/>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9F5BB9"/>
    <w:multiLevelType w:val="multilevel"/>
    <w:tmpl w:val="479F5BB9"/>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C504BC"/>
    <w:multiLevelType w:val="multilevel"/>
    <w:tmpl w:val="48C504B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461C33"/>
    <w:multiLevelType w:val="multilevel"/>
    <w:tmpl w:val="4E461C3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AC0193"/>
    <w:multiLevelType w:val="hybridMultilevel"/>
    <w:tmpl w:val="D180CF58"/>
    <w:lvl w:ilvl="0" w:tplc="A6660A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9857AF7"/>
    <w:multiLevelType w:val="multilevel"/>
    <w:tmpl w:val="59857AF7"/>
    <w:lvl w:ilvl="0">
      <w:numFmt w:val="bullet"/>
      <w:lvlText w:val="-"/>
      <w:lvlJc w:val="left"/>
      <w:pPr>
        <w:ind w:left="2133" w:hanging="360"/>
      </w:pPr>
      <w:rPr>
        <w:rFonts w:ascii="Times New Roman" w:eastAsia="Times New Roman" w:hAnsi="Times New Roman" w:cs="Times New Roman" w:hint="default"/>
      </w:rPr>
    </w:lvl>
    <w:lvl w:ilvl="1">
      <w:start w:val="1"/>
      <w:numFmt w:val="bullet"/>
      <w:lvlText w:val="o"/>
      <w:lvlJc w:val="left"/>
      <w:pPr>
        <w:ind w:left="2853" w:hanging="360"/>
      </w:pPr>
      <w:rPr>
        <w:rFonts w:ascii="Courier New" w:hAnsi="Courier New" w:cs="Courier New" w:hint="default"/>
      </w:rPr>
    </w:lvl>
    <w:lvl w:ilvl="2">
      <w:start w:val="1"/>
      <w:numFmt w:val="bullet"/>
      <w:lvlText w:val=""/>
      <w:lvlJc w:val="left"/>
      <w:pPr>
        <w:ind w:left="3573" w:hanging="360"/>
      </w:pPr>
      <w:rPr>
        <w:rFonts w:ascii="Wingdings" w:hAnsi="Wingdings" w:hint="default"/>
      </w:rPr>
    </w:lvl>
    <w:lvl w:ilvl="3">
      <w:start w:val="1"/>
      <w:numFmt w:val="bullet"/>
      <w:lvlText w:val=""/>
      <w:lvlJc w:val="left"/>
      <w:pPr>
        <w:ind w:left="4293" w:hanging="360"/>
      </w:pPr>
      <w:rPr>
        <w:rFonts w:ascii="Symbol" w:hAnsi="Symbol" w:hint="default"/>
      </w:rPr>
    </w:lvl>
    <w:lvl w:ilvl="4">
      <w:start w:val="1"/>
      <w:numFmt w:val="bullet"/>
      <w:lvlText w:val="o"/>
      <w:lvlJc w:val="left"/>
      <w:pPr>
        <w:ind w:left="5013" w:hanging="360"/>
      </w:pPr>
      <w:rPr>
        <w:rFonts w:ascii="Courier New" w:hAnsi="Courier New" w:cs="Courier New" w:hint="default"/>
      </w:rPr>
    </w:lvl>
    <w:lvl w:ilvl="5">
      <w:start w:val="1"/>
      <w:numFmt w:val="bullet"/>
      <w:lvlText w:val=""/>
      <w:lvlJc w:val="left"/>
      <w:pPr>
        <w:ind w:left="5733" w:hanging="360"/>
      </w:pPr>
      <w:rPr>
        <w:rFonts w:ascii="Wingdings" w:hAnsi="Wingdings" w:hint="default"/>
      </w:rPr>
    </w:lvl>
    <w:lvl w:ilvl="6">
      <w:start w:val="1"/>
      <w:numFmt w:val="bullet"/>
      <w:lvlText w:val=""/>
      <w:lvlJc w:val="left"/>
      <w:pPr>
        <w:ind w:left="6453" w:hanging="360"/>
      </w:pPr>
      <w:rPr>
        <w:rFonts w:ascii="Symbol" w:hAnsi="Symbol" w:hint="default"/>
      </w:rPr>
    </w:lvl>
    <w:lvl w:ilvl="7">
      <w:start w:val="1"/>
      <w:numFmt w:val="bullet"/>
      <w:lvlText w:val="o"/>
      <w:lvlJc w:val="left"/>
      <w:pPr>
        <w:ind w:left="7173" w:hanging="360"/>
      </w:pPr>
      <w:rPr>
        <w:rFonts w:ascii="Courier New" w:hAnsi="Courier New" w:cs="Courier New" w:hint="default"/>
      </w:rPr>
    </w:lvl>
    <w:lvl w:ilvl="8">
      <w:start w:val="1"/>
      <w:numFmt w:val="bullet"/>
      <w:lvlText w:val=""/>
      <w:lvlJc w:val="left"/>
      <w:pPr>
        <w:ind w:left="7893" w:hanging="360"/>
      </w:pPr>
      <w:rPr>
        <w:rFonts w:ascii="Wingdings" w:hAnsi="Wingdings" w:hint="default"/>
      </w:rPr>
    </w:lvl>
  </w:abstractNum>
  <w:abstractNum w:abstractNumId="13" w15:restartNumberingAfterBreak="0">
    <w:nsid w:val="63D247C3"/>
    <w:multiLevelType w:val="multilevel"/>
    <w:tmpl w:val="63D247C3"/>
    <w:lvl w:ilvl="0">
      <w:start w:val="1"/>
      <w:numFmt w:val="bullet"/>
      <w:lvlText w:val="-"/>
      <w:lvlJc w:val="left"/>
      <w:pPr>
        <w:tabs>
          <w:tab w:val="left" w:pos="720"/>
        </w:tabs>
        <w:ind w:left="720" w:hanging="360"/>
      </w:pPr>
      <w:rPr>
        <w:rFonts w:ascii="Times New Roman" w:eastAsia="Times New Roman" w:hAnsi="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4" w15:restartNumberingAfterBreak="0">
    <w:nsid w:val="68857805"/>
    <w:multiLevelType w:val="multilevel"/>
    <w:tmpl w:val="68857805"/>
    <w:lvl w:ilvl="0">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E0C1882"/>
    <w:multiLevelType w:val="multilevel"/>
    <w:tmpl w:val="6E0C188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1208F1"/>
    <w:multiLevelType w:val="hybridMultilevel"/>
    <w:tmpl w:val="08481948"/>
    <w:lvl w:ilvl="0" w:tplc="78FE2F18">
      <w:start w:val="11"/>
      <w:numFmt w:val="bullet"/>
      <w:lvlText w:val="-"/>
      <w:lvlJc w:val="left"/>
      <w:pPr>
        <w:ind w:left="1032" w:hanging="360"/>
      </w:pPr>
      <w:rPr>
        <w:rFonts w:ascii="Arial" w:eastAsiaTheme="minorHAnsi" w:hAnsi="Arial" w:cs="Arial" w:hint="default"/>
      </w:rPr>
    </w:lvl>
    <w:lvl w:ilvl="1" w:tplc="041A0003" w:tentative="1">
      <w:start w:val="1"/>
      <w:numFmt w:val="bullet"/>
      <w:lvlText w:val="o"/>
      <w:lvlJc w:val="left"/>
      <w:pPr>
        <w:ind w:left="1752" w:hanging="360"/>
      </w:pPr>
      <w:rPr>
        <w:rFonts w:ascii="Courier New" w:hAnsi="Courier New" w:cs="Courier New" w:hint="default"/>
      </w:rPr>
    </w:lvl>
    <w:lvl w:ilvl="2" w:tplc="041A0005" w:tentative="1">
      <w:start w:val="1"/>
      <w:numFmt w:val="bullet"/>
      <w:lvlText w:val=""/>
      <w:lvlJc w:val="left"/>
      <w:pPr>
        <w:ind w:left="2472" w:hanging="360"/>
      </w:pPr>
      <w:rPr>
        <w:rFonts w:ascii="Wingdings" w:hAnsi="Wingdings" w:hint="default"/>
      </w:rPr>
    </w:lvl>
    <w:lvl w:ilvl="3" w:tplc="041A0001" w:tentative="1">
      <w:start w:val="1"/>
      <w:numFmt w:val="bullet"/>
      <w:lvlText w:val=""/>
      <w:lvlJc w:val="left"/>
      <w:pPr>
        <w:ind w:left="3192" w:hanging="360"/>
      </w:pPr>
      <w:rPr>
        <w:rFonts w:ascii="Symbol" w:hAnsi="Symbol" w:hint="default"/>
      </w:rPr>
    </w:lvl>
    <w:lvl w:ilvl="4" w:tplc="041A0003" w:tentative="1">
      <w:start w:val="1"/>
      <w:numFmt w:val="bullet"/>
      <w:lvlText w:val="o"/>
      <w:lvlJc w:val="left"/>
      <w:pPr>
        <w:ind w:left="3912" w:hanging="360"/>
      </w:pPr>
      <w:rPr>
        <w:rFonts w:ascii="Courier New" w:hAnsi="Courier New" w:cs="Courier New" w:hint="default"/>
      </w:rPr>
    </w:lvl>
    <w:lvl w:ilvl="5" w:tplc="041A0005" w:tentative="1">
      <w:start w:val="1"/>
      <w:numFmt w:val="bullet"/>
      <w:lvlText w:val=""/>
      <w:lvlJc w:val="left"/>
      <w:pPr>
        <w:ind w:left="4632" w:hanging="360"/>
      </w:pPr>
      <w:rPr>
        <w:rFonts w:ascii="Wingdings" w:hAnsi="Wingdings" w:hint="default"/>
      </w:rPr>
    </w:lvl>
    <w:lvl w:ilvl="6" w:tplc="041A0001" w:tentative="1">
      <w:start w:val="1"/>
      <w:numFmt w:val="bullet"/>
      <w:lvlText w:val=""/>
      <w:lvlJc w:val="left"/>
      <w:pPr>
        <w:ind w:left="5352" w:hanging="360"/>
      </w:pPr>
      <w:rPr>
        <w:rFonts w:ascii="Symbol" w:hAnsi="Symbol" w:hint="default"/>
      </w:rPr>
    </w:lvl>
    <w:lvl w:ilvl="7" w:tplc="041A0003" w:tentative="1">
      <w:start w:val="1"/>
      <w:numFmt w:val="bullet"/>
      <w:lvlText w:val="o"/>
      <w:lvlJc w:val="left"/>
      <w:pPr>
        <w:ind w:left="6072" w:hanging="360"/>
      </w:pPr>
      <w:rPr>
        <w:rFonts w:ascii="Courier New" w:hAnsi="Courier New" w:cs="Courier New" w:hint="default"/>
      </w:rPr>
    </w:lvl>
    <w:lvl w:ilvl="8" w:tplc="041A0005" w:tentative="1">
      <w:start w:val="1"/>
      <w:numFmt w:val="bullet"/>
      <w:lvlText w:val=""/>
      <w:lvlJc w:val="left"/>
      <w:pPr>
        <w:ind w:left="6792" w:hanging="360"/>
      </w:pPr>
      <w:rPr>
        <w:rFonts w:ascii="Wingdings" w:hAnsi="Wingdings" w:hint="default"/>
      </w:rPr>
    </w:lvl>
  </w:abstractNum>
  <w:abstractNum w:abstractNumId="17" w15:restartNumberingAfterBreak="0">
    <w:nsid w:val="7B9A1B7C"/>
    <w:multiLevelType w:val="hybridMultilevel"/>
    <w:tmpl w:val="27DC73A2"/>
    <w:lvl w:ilvl="0" w:tplc="FB96630C">
      <w:start w:val="11"/>
      <w:numFmt w:val="bullet"/>
      <w:lvlText w:val="-"/>
      <w:lvlJc w:val="left"/>
      <w:pPr>
        <w:ind w:left="984" w:hanging="360"/>
      </w:pPr>
      <w:rPr>
        <w:rFonts w:ascii="Arial" w:eastAsiaTheme="minorHAnsi" w:hAnsi="Arial" w:cs="Arial" w:hint="default"/>
      </w:rPr>
    </w:lvl>
    <w:lvl w:ilvl="1" w:tplc="041A0003" w:tentative="1">
      <w:start w:val="1"/>
      <w:numFmt w:val="bullet"/>
      <w:lvlText w:val="o"/>
      <w:lvlJc w:val="left"/>
      <w:pPr>
        <w:ind w:left="1704" w:hanging="360"/>
      </w:pPr>
      <w:rPr>
        <w:rFonts w:ascii="Courier New" w:hAnsi="Courier New" w:cs="Courier New" w:hint="default"/>
      </w:rPr>
    </w:lvl>
    <w:lvl w:ilvl="2" w:tplc="041A0005" w:tentative="1">
      <w:start w:val="1"/>
      <w:numFmt w:val="bullet"/>
      <w:lvlText w:val=""/>
      <w:lvlJc w:val="left"/>
      <w:pPr>
        <w:ind w:left="2424" w:hanging="360"/>
      </w:pPr>
      <w:rPr>
        <w:rFonts w:ascii="Wingdings" w:hAnsi="Wingdings" w:hint="default"/>
      </w:rPr>
    </w:lvl>
    <w:lvl w:ilvl="3" w:tplc="041A0001" w:tentative="1">
      <w:start w:val="1"/>
      <w:numFmt w:val="bullet"/>
      <w:lvlText w:val=""/>
      <w:lvlJc w:val="left"/>
      <w:pPr>
        <w:ind w:left="3144" w:hanging="360"/>
      </w:pPr>
      <w:rPr>
        <w:rFonts w:ascii="Symbol" w:hAnsi="Symbol" w:hint="default"/>
      </w:rPr>
    </w:lvl>
    <w:lvl w:ilvl="4" w:tplc="041A0003" w:tentative="1">
      <w:start w:val="1"/>
      <w:numFmt w:val="bullet"/>
      <w:lvlText w:val="o"/>
      <w:lvlJc w:val="left"/>
      <w:pPr>
        <w:ind w:left="3864" w:hanging="360"/>
      </w:pPr>
      <w:rPr>
        <w:rFonts w:ascii="Courier New" w:hAnsi="Courier New" w:cs="Courier New" w:hint="default"/>
      </w:rPr>
    </w:lvl>
    <w:lvl w:ilvl="5" w:tplc="041A0005" w:tentative="1">
      <w:start w:val="1"/>
      <w:numFmt w:val="bullet"/>
      <w:lvlText w:val=""/>
      <w:lvlJc w:val="left"/>
      <w:pPr>
        <w:ind w:left="4584" w:hanging="360"/>
      </w:pPr>
      <w:rPr>
        <w:rFonts w:ascii="Wingdings" w:hAnsi="Wingdings" w:hint="default"/>
      </w:rPr>
    </w:lvl>
    <w:lvl w:ilvl="6" w:tplc="041A0001" w:tentative="1">
      <w:start w:val="1"/>
      <w:numFmt w:val="bullet"/>
      <w:lvlText w:val=""/>
      <w:lvlJc w:val="left"/>
      <w:pPr>
        <w:ind w:left="5304" w:hanging="360"/>
      </w:pPr>
      <w:rPr>
        <w:rFonts w:ascii="Symbol" w:hAnsi="Symbol" w:hint="default"/>
      </w:rPr>
    </w:lvl>
    <w:lvl w:ilvl="7" w:tplc="041A0003" w:tentative="1">
      <w:start w:val="1"/>
      <w:numFmt w:val="bullet"/>
      <w:lvlText w:val="o"/>
      <w:lvlJc w:val="left"/>
      <w:pPr>
        <w:ind w:left="6024" w:hanging="360"/>
      </w:pPr>
      <w:rPr>
        <w:rFonts w:ascii="Courier New" w:hAnsi="Courier New" w:cs="Courier New" w:hint="default"/>
      </w:rPr>
    </w:lvl>
    <w:lvl w:ilvl="8" w:tplc="041A0005" w:tentative="1">
      <w:start w:val="1"/>
      <w:numFmt w:val="bullet"/>
      <w:lvlText w:val=""/>
      <w:lvlJc w:val="left"/>
      <w:pPr>
        <w:ind w:left="6744" w:hanging="360"/>
      </w:pPr>
      <w:rPr>
        <w:rFonts w:ascii="Wingdings" w:hAnsi="Wingdings" w:hint="default"/>
      </w:rPr>
    </w:lvl>
  </w:abstractNum>
  <w:num w:numId="1" w16cid:durableId="77755268">
    <w:abstractNumId w:val="0"/>
  </w:num>
  <w:num w:numId="2" w16cid:durableId="778988656">
    <w:abstractNumId w:val="3"/>
  </w:num>
  <w:num w:numId="3" w16cid:durableId="474489050">
    <w:abstractNumId w:val="1"/>
  </w:num>
  <w:num w:numId="4" w16cid:durableId="415637882">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4756101">
    <w:abstractNumId w:val="12"/>
  </w:num>
  <w:num w:numId="6" w16cid:durableId="949749480">
    <w:abstractNumId w:val="14"/>
  </w:num>
  <w:num w:numId="7" w16cid:durableId="448090018">
    <w:abstractNumId w:val="9"/>
  </w:num>
  <w:num w:numId="8" w16cid:durableId="630985153">
    <w:abstractNumId w:val="15"/>
  </w:num>
  <w:num w:numId="9" w16cid:durableId="1118718505">
    <w:abstractNumId w:val="10"/>
  </w:num>
  <w:num w:numId="10" w16cid:durableId="745541512">
    <w:abstractNumId w:val="7"/>
  </w:num>
  <w:num w:numId="11" w16cid:durableId="1480147733">
    <w:abstractNumId w:val="8"/>
  </w:num>
  <w:num w:numId="12" w16cid:durableId="1958751690">
    <w:abstractNumId w:val="5"/>
  </w:num>
  <w:num w:numId="13" w16cid:durableId="1898319103">
    <w:abstractNumId w:val="2"/>
  </w:num>
  <w:num w:numId="14" w16cid:durableId="3897499">
    <w:abstractNumId w:val="6"/>
  </w:num>
  <w:num w:numId="15" w16cid:durableId="1492987688">
    <w:abstractNumId w:val="4"/>
  </w:num>
  <w:num w:numId="16" w16cid:durableId="111828663">
    <w:abstractNumId w:val="17"/>
  </w:num>
  <w:num w:numId="17" w16cid:durableId="1972783452">
    <w:abstractNumId w:val="16"/>
  </w:num>
  <w:num w:numId="18" w16cid:durableId="13369620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B05"/>
    <w:rsid w:val="0000030D"/>
    <w:rsid w:val="000208A5"/>
    <w:rsid w:val="00027FD6"/>
    <w:rsid w:val="00041E9E"/>
    <w:rsid w:val="000607A7"/>
    <w:rsid w:val="000740FF"/>
    <w:rsid w:val="000803EE"/>
    <w:rsid w:val="00084E87"/>
    <w:rsid w:val="000B6C92"/>
    <w:rsid w:val="000C318A"/>
    <w:rsid w:val="000F2373"/>
    <w:rsid w:val="00113BF8"/>
    <w:rsid w:val="00142E1A"/>
    <w:rsid w:val="0015473F"/>
    <w:rsid w:val="0016607F"/>
    <w:rsid w:val="00196DEE"/>
    <w:rsid w:val="001B5BB7"/>
    <w:rsid w:val="001C7B00"/>
    <w:rsid w:val="001D33A5"/>
    <w:rsid w:val="00236484"/>
    <w:rsid w:val="00251213"/>
    <w:rsid w:val="0028711B"/>
    <w:rsid w:val="00295699"/>
    <w:rsid w:val="002A4A4C"/>
    <w:rsid w:val="002A5470"/>
    <w:rsid w:val="002D6699"/>
    <w:rsid w:val="00304A50"/>
    <w:rsid w:val="00305E4E"/>
    <w:rsid w:val="00337977"/>
    <w:rsid w:val="003B433F"/>
    <w:rsid w:val="003B713D"/>
    <w:rsid w:val="003D6BE0"/>
    <w:rsid w:val="003E050E"/>
    <w:rsid w:val="004166A1"/>
    <w:rsid w:val="00426D20"/>
    <w:rsid w:val="004B528C"/>
    <w:rsid w:val="004D4B16"/>
    <w:rsid w:val="004E576C"/>
    <w:rsid w:val="00515173"/>
    <w:rsid w:val="00515BDA"/>
    <w:rsid w:val="0051798F"/>
    <w:rsid w:val="005404CA"/>
    <w:rsid w:val="00561239"/>
    <w:rsid w:val="00565713"/>
    <w:rsid w:val="00570915"/>
    <w:rsid w:val="00571F24"/>
    <w:rsid w:val="00594ADD"/>
    <w:rsid w:val="005C4ECD"/>
    <w:rsid w:val="005C6EFA"/>
    <w:rsid w:val="005E3D46"/>
    <w:rsid w:val="00614667"/>
    <w:rsid w:val="00622509"/>
    <w:rsid w:val="006253C4"/>
    <w:rsid w:val="00653A23"/>
    <w:rsid w:val="00681746"/>
    <w:rsid w:val="00681AE8"/>
    <w:rsid w:val="00691D47"/>
    <w:rsid w:val="006974AD"/>
    <w:rsid w:val="006A4427"/>
    <w:rsid w:val="006C6BFB"/>
    <w:rsid w:val="007017D0"/>
    <w:rsid w:val="007213C1"/>
    <w:rsid w:val="007562E0"/>
    <w:rsid w:val="00760553"/>
    <w:rsid w:val="0076625D"/>
    <w:rsid w:val="007673BA"/>
    <w:rsid w:val="00780BE5"/>
    <w:rsid w:val="007843BD"/>
    <w:rsid w:val="00797BBA"/>
    <w:rsid w:val="007C1A84"/>
    <w:rsid w:val="007C3F3D"/>
    <w:rsid w:val="007D3508"/>
    <w:rsid w:val="00821903"/>
    <w:rsid w:val="00847C4D"/>
    <w:rsid w:val="0085469F"/>
    <w:rsid w:val="00864ADE"/>
    <w:rsid w:val="008C7403"/>
    <w:rsid w:val="008E0ABE"/>
    <w:rsid w:val="008E75C8"/>
    <w:rsid w:val="008F5212"/>
    <w:rsid w:val="008F5B05"/>
    <w:rsid w:val="009134C2"/>
    <w:rsid w:val="00916E39"/>
    <w:rsid w:val="00925BA7"/>
    <w:rsid w:val="00927AA8"/>
    <w:rsid w:val="009A2BB7"/>
    <w:rsid w:val="009D18BB"/>
    <w:rsid w:val="009D7667"/>
    <w:rsid w:val="009E0E7B"/>
    <w:rsid w:val="00A11715"/>
    <w:rsid w:val="00A54A35"/>
    <w:rsid w:val="00A80CF6"/>
    <w:rsid w:val="00AA0F2A"/>
    <w:rsid w:val="00AB074B"/>
    <w:rsid w:val="00AE0A05"/>
    <w:rsid w:val="00AE40FC"/>
    <w:rsid w:val="00AE6A63"/>
    <w:rsid w:val="00AF1EEE"/>
    <w:rsid w:val="00AF49D7"/>
    <w:rsid w:val="00B03546"/>
    <w:rsid w:val="00B07321"/>
    <w:rsid w:val="00B24207"/>
    <w:rsid w:val="00B32D41"/>
    <w:rsid w:val="00B43FB0"/>
    <w:rsid w:val="00B60C6A"/>
    <w:rsid w:val="00B636B6"/>
    <w:rsid w:val="00B82614"/>
    <w:rsid w:val="00BA40C9"/>
    <w:rsid w:val="00BB1918"/>
    <w:rsid w:val="00BC1C06"/>
    <w:rsid w:val="00BD5B2F"/>
    <w:rsid w:val="00C04BDA"/>
    <w:rsid w:val="00C154D9"/>
    <w:rsid w:val="00C356C5"/>
    <w:rsid w:val="00C374C0"/>
    <w:rsid w:val="00C46110"/>
    <w:rsid w:val="00CC0542"/>
    <w:rsid w:val="00CE5335"/>
    <w:rsid w:val="00D316A3"/>
    <w:rsid w:val="00D352E8"/>
    <w:rsid w:val="00D6392E"/>
    <w:rsid w:val="00D92137"/>
    <w:rsid w:val="00D95E51"/>
    <w:rsid w:val="00DB53F4"/>
    <w:rsid w:val="00DD77E5"/>
    <w:rsid w:val="00E57016"/>
    <w:rsid w:val="00E606EE"/>
    <w:rsid w:val="00E71149"/>
    <w:rsid w:val="00E7159D"/>
    <w:rsid w:val="00E83E5A"/>
    <w:rsid w:val="00E974E7"/>
    <w:rsid w:val="00EB2085"/>
    <w:rsid w:val="00EB255E"/>
    <w:rsid w:val="00EB353E"/>
    <w:rsid w:val="00ED3170"/>
    <w:rsid w:val="00EF62F9"/>
    <w:rsid w:val="00F11622"/>
    <w:rsid w:val="00F13DC5"/>
    <w:rsid w:val="00F318EC"/>
    <w:rsid w:val="00F42664"/>
    <w:rsid w:val="00F509C8"/>
    <w:rsid w:val="00F528CD"/>
    <w:rsid w:val="00F53C32"/>
    <w:rsid w:val="00F743E3"/>
    <w:rsid w:val="00FA3374"/>
    <w:rsid w:val="00FA44B3"/>
    <w:rsid w:val="00FA6709"/>
    <w:rsid w:val="00FB2E47"/>
    <w:rsid w:val="00FE3ED7"/>
    <w:rsid w:val="00FF4ED7"/>
    <w:rsid w:val="06507DE7"/>
    <w:rsid w:val="06796A2D"/>
    <w:rsid w:val="08845B88"/>
    <w:rsid w:val="08CC5F7D"/>
    <w:rsid w:val="09970759"/>
    <w:rsid w:val="0AC4770A"/>
    <w:rsid w:val="0CBD5117"/>
    <w:rsid w:val="0CC5327E"/>
    <w:rsid w:val="12616027"/>
    <w:rsid w:val="13421558"/>
    <w:rsid w:val="148A6443"/>
    <w:rsid w:val="162B00EE"/>
    <w:rsid w:val="18535174"/>
    <w:rsid w:val="1AC31A76"/>
    <w:rsid w:val="1C6D1F48"/>
    <w:rsid w:val="1D6E4ED7"/>
    <w:rsid w:val="1DD656CF"/>
    <w:rsid w:val="1FC50859"/>
    <w:rsid w:val="21805301"/>
    <w:rsid w:val="21915B4D"/>
    <w:rsid w:val="235A5E8C"/>
    <w:rsid w:val="23E51F5A"/>
    <w:rsid w:val="26FF4EDB"/>
    <w:rsid w:val="27976201"/>
    <w:rsid w:val="295E3A01"/>
    <w:rsid w:val="2A5C071E"/>
    <w:rsid w:val="2ADE201C"/>
    <w:rsid w:val="2BAE6890"/>
    <w:rsid w:val="2C463F2B"/>
    <w:rsid w:val="2EF8031C"/>
    <w:rsid w:val="320D3384"/>
    <w:rsid w:val="32D528F6"/>
    <w:rsid w:val="33143171"/>
    <w:rsid w:val="34683EAE"/>
    <w:rsid w:val="35FC56A1"/>
    <w:rsid w:val="3AB60DA4"/>
    <w:rsid w:val="3C496490"/>
    <w:rsid w:val="3CF5550F"/>
    <w:rsid w:val="3D22462E"/>
    <w:rsid w:val="3F994C8C"/>
    <w:rsid w:val="405854A2"/>
    <w:rsid w:val="406A5E3B"/>
    <w:rsid w:val="41F5041F"/>
    <w:rsid w:val="43E768F4"/>
    <w:rsid w:val="44007FA0"/>
    <w:rsid w:val="46781B03"/>
    <w:rsid w:val="487A051B"/>
    <w:rsid w:val="4BA30626"/>
    <w:rsid w:val="4BA637A9"/>
    <w:rsid w:val="4CD104D3"/>
    <w:rsid w:val="4E300C55"/>
    <w:rsid w:val="4FA7173B"/>
    <w:rsid w:val="5CAE541B"/>
    <w:rsid w:val="5D151A34"/>
    <w:rsid w:val="5F3B7B50"/>
    <w:rsid w:val="60117C82"/>
    <w:rsid w:val="60602BF4"/>
    <w:rsid w:val="608C6AD0"/>
    <w:rsid w:val="61D66A13"/>
    <w:rsid w:val="63A96255"/>
    <w:rsid w:val="64110ED4"/>
    <w:rsid w:val="64C46EB8"/>
    <w:rsid w:val="66135DF7"/>
    <w:rsid w:val="677B7253"/>
    <w:rsid w:val="677D2756"/>
    <w:rsid w:val="68EC3BF7"/>
    <w:rsid w:val="6A3A2708"/>
    <w:rsid w:val="6BCD082F"/>
    <w:rsid w:val="6C404029"/>
    <w:rsid w:val="6D3113B3"/>
    <w:rsid w:val="6D705E63"/>
    <w:rsid w:val="6E810E7B"/>
    <w:rsid w:val="6EC30F1E"/>
    <w:rsid w:val="6F0F080D"/>
    <w:rsid w:val="70776CBE"/>
    <w:rsid w:val="70BE476A"/>
    <w:rsid w:val="72016718"/>
    <w:rsid w:val="74660567"/>
    <w:rsid w:val="754B297D"/>
    <w:rsid w:val="75F45394"/>
    <w:rsid w:val="762649DA"/>
    <w:rsid w:val="771F15FE"/>
    <w:rsid w:val="7A430EA6"/>
    <w:rsid w:val="7C8D1F53"/>
    <w:rsid w:val="7D53622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27DF"/>
  <w15:docId w15:val="{390B401D-3B80-4B34-92A7-DA5520AF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slov1">
    <w:name w:val="heading 1"/>
    <w:basedOn w:val="Normal"/>
    <w:next w:val="Normal"/>
    <w:link w:val="Naslov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Istaknuto">
    <w:name w:val="Emphasis"/>
    <w:basedOn w:val="Zadanifontodlomka"/>
    <w:uiPriority w:val="20"/>
    <w:qFormat/>
    <w:rPr>
      <w:i/>
      <w:iCs/>
    </w:rPr>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character" w:styleId="Hiperveza">
    <w:name w:val="Hyperlink"/>
    <w:basedOn w:val="Zadanifontodlomka"/>
    <w:uiPriority w:val="99"/>
    <w:unhideWhenUsed/>
    <w:qFormat/>
    <w:rPr>
      <w:color w:val="0563C1" w:themeColor="hyperlink"/>
      <w:u w:val="single"/>
    </w:rPr>
  </w:style>
  <w:style w:type="paragraph" w:styleId="StandardWeb">
    <w:name w:val="Normal (Web)"/>
    <w:basedOn w:val="Normal"/>
    <w:uiPriority w:val="99"/>
    <w:qFormat/>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qFormat/>
    <w:rPr>
      <w:b/>
      <w:bCs/>
    </w:rPr>
  </w:style>
  <w:style w:type="table" w:styleId="Reetkatablice">
    <w:name w:val="Table Grid"/>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1">
    <w:name w:val="toc 1"/>
    <w:basedOn w:val="Normal"/>
    <w:next w:val="Normal"/>
    <w:uiPriority w:val="39"/>
    <w:unhideWhenUsed/>
    <w:qFormat/>
    <w:pPr>
      <w:tabs>
        <w:tab w:val="right" w:leader="dot" w:pos="9062"/>
      </w:tabs>
      <w:spacing w:after="100"/>
    </w:pPr>
    <w:rPr>
      <w:rFonts w:ascii="Arial" w:eastAsia="Times New Roman" w:hAnsi="Arial" w:cs="Arial"/>
      <w:b/>
      <w:bCs/>
      <w:kern w:val="0"/>
      <w:lang w:eastAsia="hr-HR"/>
      <w14:ligatures w14:val="none"/>
    </w:rPr>
  </w:style>
  <w:style w:type="paragraph" w:styleId="Sadraj2">
    <w:name w:val="toc 2"/>
    <w:basedOn w:val="Normal"/>
    <w:next w:val="Normal"/>
    <w:uiPriority w:val="39"/>
    <w:unhideWhenUsed/>
    <w:qFormat/>
    <w:pPr>
      <w:spacing w:after="100"/>
      <w:ind w:left="220"/>
    </w:pPr>
    <w:rPr>
      <w:rFonts w:eastAsiaTheme="minorEastAsia"/>
      <w:lang w:eastAsia="hr-HR"/>
    </w:rPr>
  </w:style>
  <w:style w:type="paragraph" w:styleId="Sadraj3">
    <w:name w:val="toc 3"/>
    <w:basedOn w:val="Normal"/>
    <w:next w:val="Normal"/>
    <w:uiPriority w:val="39"/>
    <w:unhideWhenUsed/>
    <w:qFormat/>
    <w:pPr>
      <w:spacing w:after="100"/>
      <w:ind w:left="440"/>
    </w:pPr>
  </w:style>
  <w:style w:type="paragraph" w:styleId="Sadraj4">
    <w:name w:val="toc 4"/>
    <w:basedOn w:val="Normal"/>
    <w:next w:val="Normal"/>
    <w:uiPriority w:val="39"/>
    <w:unhideWhenUsed/>
    <w:qFormat/>
    <w:pPr>
      <w:spacing w:after="100"/>
      <w:ind w:left="660"/>
    </w:pPr>
    <w:rPr>
      <w:rFonts w:eastAsiaTheme="minorEastAsia"/>
      <w:lang w:eastAsia="hr-HR"/>
    </w:rPr>
  </w:style>
  <w:style w:type="paragraph" w:styleId="Sadraj5">
    <w:name w:val="toc 5"/>
    <w:basedOn w:val="Normal"/>
    <w:next w:val="Normal"/>
    <w:uiPriority w:val="39"/>
    <w:unhideWhenUsed/>
    <w:qFormat/>
    <w:pPr>
      <w:spacing w:after="100"/>
      <w:ind w:left="880"/>
    </w:pPr>
    <w:rPr>
      <w:rFonts w:eastAsiaTheme="minorEastAsia"/>
      <w:lang w:eastAsia="hr-HR"/>
    </w:rPr>
  </w:style>
  <w:style w:type="paragraph" w:styleId="Sadraj6">
    <w:name w:val="toc 6"/>
    <w:basedOn w:val="Normal"/>
    <w:next w:val="Normal"/>
    <w:uiPriority w:val="39"/>
    <w:unhideWhenUsed/>
    <w:qFormat/>
    <w:pPr>
      <w:spacing w:after="100"/>
      <w:ind w:left="1100"/>
    </w:pPr>
    <w:rPr>
      <w:rFonts w:eastAsiaTheme="minorEastAsia"/>
      <w:lang w:eastAsia="hr-HR"/>
    </w:rPr>
  </w:style>
  <w:style w:type="paragraph" w:styleId="Sadraj7">
    <w:name w:val="toc 7"/>
    <w:basedOn w:val="Normal"/>
    <w:next w:val="Normal"/>
    <w:uiPriority w:val="39"/>
    <w:unhideWhenUsed/>
    <w:qFormat/>
    <w:pPr>
      <w:spacing w:after="100"/>
      <w:ind w:left="1320"/>
    </w:pPr>
    <w:rPr>
      <w:rFonts w:eastAsiaTheme="minorEastAsia"/>
      <w:lang w:eastAsia="hr-HR"/>
    </w:rPr>
  </w:style>
  <w:style w:type="paragraph" w:styleId="Sadraj8">
    <w:name w:val="toc 8"/>
    <w:basedOn w:val="Normal"/>
    <w:next w:val="Normal"/>
    <w:uiPriority w:val="39"/>
    <w:unhideWhenUsed/>
    <w:qFormat/>
    <w:pPr>
      <w:spacing w:after="100"/>
      <w:ind w:left="1540"/>
    </w:pPr>
    <w:rPr>
      <w:rFonts w:eastAsiaTheme="minorEastAsia"/>
      <w:lang w:eastAsia="hr-HR"/>
    </w:rPr>
  </w:style>
  <w:style w:type="paragraph" w:styleId="Sadraj9">
    <w:name w:val="toc 9"/>
    <w:basedOn w:val="Normal"/>
    <w:next w:val="Normal"/>
    <w:uiPriority w:val="39"/>
    <w:unhideWhenUsed/>
    <w:qFormat/>
    <w:pPr>
      <w:spacing w:after="100"/>
      <w:ind w:left="1760"/>
    </w:pPr>
    <w:rPr>
      <w:rFonts w:eastAsiaTheme="minorEastAsia"/>
      <w:lang w:eastAsia="hr-HR"/>
    </w:rPr>
  </w:style>
  <w:style w:type="character" w:customStyle="1" w:styleId="Naslov1Char">
    <w:name w:val="Naslov 1 Char"/>
    <w:basedOn w:val="Zadanifontodlomka"/>
    <w:link w:val="Naslov1"/>
    <w:uiPriority w:val="9"/>
    <w:qFormat/>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ZaglavljeChar">
    <w:name w:val="Zaglavlje Char"/>
    <w:basedOn w:val="Zadanifontodlomka"/>
    <w:link w:val="Zaglavlje"/>
    <w:uiPriority w:val="99"/>
    <w:qFormat/>
    <w:rPr>
      <w:kern w:val="2"/>
      <w14:ligatures w14:val="standardContextual"/>
    </w:rPr>
  </w:style>
  <w:style w:type="character" w:customStyle="1" w:styleId="PodnojeChar">
    <w:name w:val="Podnožje Char"/>
    <w:basedOn w:val="Zadanifontodlomka"/>
    <w:link w:val="Podnoje"/>
    <w:uiPriority w:val="99"/>
    <w:qFormat/>
    <w:rPr>
      <w:kern w:val="2"/>
      <w14:ligatures w14:val="standardContextual"/>
    </w:rPr>
  </w:style>
  <w:style w:type="paragraph" w:customStyle="1" w:styleId="TOCNaslov1">
    <w:name w:val="TOC Naslov1"/>
    <w:basedOn w:val="Naslov1"/>
    <w:next w:val="Normal"/>
    <w:uiPriority w:val="39"/>
    <w:unhideWhenUsed/>
    <w:qFormat/>
    <w:pPr>
      <w:outlineLvl w:val="9"/>
    </w:pPr>
    <w:rPr>
      <w:kern w:val="0"/>
      <w:lang w:eastAsia="hr-HR"/>
      <w14:ligatures w14:val="none"/>
    </w:rPr>
  </w:style>
  <w:style w:type="character" w:customStyle="1" w:styleId="Nerijeenospominjanje1">
    <w:name w:val="Neriješeno spominjanje1"/>
    <w:basedOn w:val="Zadanifontodlomka"/>
    <w:uiPriority w:val="99"/>
    <w:semiHidden/>
    <w:unhideWhenUsed/>
    <w:qFormat/>
    <w:rPr>
      <w:color w:val="605E5C"/>
      <w:shd w:val="clear" w:color="auto" w:fill="E1DFDD"/>
    </w:rPr>
  </w:style>
  <w:style w:type="paragraph" w:styleId="Odlomakpopisa">
    <w:name w:val="List Paragraph"/>
    <w:basedOn w:val="Normal"/>
    <w:uiPriority w:val="34"/>
    <w:qFormat/>
    <w:pPr>
      <w:ind w:left="720"/>
      <w:contextualSpacing/>
    </w:pPr>
  </w:style>
  <w:style w:type="table" w:customStyle="1" w:styleId="Tablicareetke3-isticanje11">
    <w:name w:val="Tablica rešetke 3 - isticanje 11"/>
    <w:basedOn w:val="Obinatablica"/>
    <w:uiPriority w:val="48"/>
    <w:qFormat/>
    <w:rPr>
      <w:kern w:val="2"/>
      <w14:ligatures w14:val="standardContextual"/>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icapopisa3-isticanje11">
    <w:name w:val="Tablica popisa 3- isticanje 11"/>
    <w:basedOn w:val="Obinatablica"/>
    <w:uiPriority w:val="48"/>
    <w:qFormat/>
    <w:rPr>
      <w:kern w:val="2"/>
      <w14:ligatures w14:val="standardContextual"/>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Svijetlatablicareetke-isticanje11">
    <w:name w:val="Svijetla tablica rešetke - isticanje 11"/>
    <w:basedOn w:val="Obinatablica"/>
    <w:uiPriority w:val="46"/>
    <w:qFormat/>
    <w:rPr>
      <w:kern w:val="2"/>
      <w14:ligatures w14:val="standardContextual"/>
    </w:rPr>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icapopisa4-isticanje11">
    <w:name w:val="Tablica popisa 4 - isticanje 11"/>
    <w:basedOn w:val="Obinatablica"/>
    <w:uiPriority w:val="49"/>
    <w:qFormat/>
    <w:rPr>
      <w:kern w:val="2"/>
      <w14:ligatures w14:val="standardContextual"/>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icareetke4-isticanje11">
    <w:name w:val="Tablica rešetke 4 - isticanje 11"/>
    <w:basedOn w:val="Obinatablica"/>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icareetke3-isticanje111">
    <w:name w:val="Tablica rešetke 3 - isticanje 111"/>
    <w:basedOn w:val="Obinatablica"/>
    <w:uiPriority w:val="48"/>
    <w:qFormat/>
    <w:rsid w:val="00E711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icapopisa3-isticanje111">
    <w:name w:val="Tablica popisa 3- isticanje 111"/>
    <w:basedOn w:val="Obinatablica"/>
    <w:uiPriority w:val="48"/>
    <w:qFormat/>
    <w:rsid w:val="00E7114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Svijetlatablicareetke-isticanje111">
    <w:name w:val="Svijetla tablica rešetke - isticanje 111"/>
    <w:basedOn w:val="Obinatablica"/>
    <w:uiPriority w:val="46"/>
    <w:qFormat/>
    <w:rsid w:val="00E71149"/>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icapopisa4-isticanje111">
    <w:name w:val="Tablica popisa 4 - isticanje 111"/>
    <w:basedOn w:val="Obinatablica"/>
    <w:uiPriority w:val="49"/>
    <w:qFormat/>
    <w:rsid w:val="00E711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jeloteksta">
    <w:name w:val="Body Text"/>
    <w:basedOn w:val="Normal"/>
    <w:link w:val="TijelotekstaChar"/>
    <w:uiPriority w:val="1"/>
    <w:semiHidden/>
    <w:unhideWhenUsed/>
    <w:qFormat/>
    <w:rsid w:val="00594ADD"/>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TijelotekstaChar">
    <w:name w:val="Tijelo teksta Char"/>
    <w:basedOn w:val="Zadanifontodlomka"/>
    <w:link w:val="Tijeloteksta"/>
    <w:uiPriority w:val="1"/>
    <w:semiHidden/>
    <w:rsid w:val="00594AD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A6532-C0BA-4B25-A2AE-F24C8370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11935</Words>
  <Characters>68033</Characters>
  <Application>Microsoft Office Word</Application>
  <DocSecurity>0</DocSecurity>
  <Lines>566</Lines>
  <Paragraphs>159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bvresk@gmail.com</dc:creator>
  <cp:lastModifiedBy>Tajnica</cp:lastModifiedBy>
  <cp:revision>2</cp:revision>
  <dcterms:created xsi:type="dcterms:W3CDTF">2025-12-30T08:41:00Z</dcterms:created>
  <dcterms:modified xsi:type="dcterms:W3CDTF">2025-12-30T08:41:00Z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1033-12.2.0.18639</vt:lpwstr>
  </property>
  <property fmtid="{D5CDD505-2E9C-101B-9397-08002B2CF9AE}" pid="3" name="ICV">
    <vt:lpwstr>A35BCFB2C95A4323B517B8EDAFF25719_13</vt:lpwstr>
  </property>
</Properties>
</file>